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12" w:rsidRDefault="00915412" w:rsidP="00915412">
      <w:pPr>
        <w:jc w:val="right"/>
        <w:rPr>
          <w:rFonts w:eastAsia="仿宋_GB2312" w:hint="eastAsia"/>
          <w:sz w:val="32"/>
          <w:szCs w:val="32"/>
        </w:rPr>
      </w:pPr>
      <w:r w:rsidRPr="00D724B5">
        <w:rPr>
          <w:rFonts w:eastAsia="仿宋_GB2312"/>
          <w:sz w:val="32"/>
          <w:szCs w:val="32"/>
        </w:rPr>
        <w:t>ZJ</w:t>
      </w:r>
      <w:r>
        <w:rPr>
          <w:rFonts w:eastAsia="仿宋_GB2312"/>
          <w:sz w:val="32"/>
          <w:szCs w:val="32"/>
        </w:rPr>
        <w:t>SP12-201</w:t>
      </w:r>
      <w:r>
        <w:rPr>
          <w:rFonts w:eastAsia="仿宋_GB2312" w:hint="eastAsia"/>
          <w:sz w:val="32"/>
          <w:szCs w:val="32"/>
        </w:rPr>
        <w:t>4</w:t>
      </w:r>
      <w:r>
        <w:rPr>
          <w:rFonts w:eastAsia="仿宋_GB2312"/>
          <w:sz w:val="32"/>
          <w:szCs w:val="32"/>
        </w:rPr>
        <w:t>-00</w:t>
      </w:r>
      <w:r>
        <w:rPr>
          <w:rFonts w:eastAsia="仿宋_GB2312" w:hint="eastAsia"/>
          <w:sz w:val="32"/>
          <w:szCs w:val="32"/>
        </w:rPr>
        <w:t>32</w:t>
      </w:r>
    </w:p>
    <w:p w:rsidR="00915412" w:rsidRDefault="00915412" w:rsidP="00915412">
      <w:pPr>
        <w:ind w:leftChars="89" w:left="180"/>
        <w:rPr>
          <w:rFonts w:ascii="黑体" w:eastAsia="黑体" w:hint="eastAsia"/>
          <w:sz w:val="32"/>
        </w:rPr>
      </w:pPr>
      <w:bookmarkStart w:id="0" w:name="jinjicd"/>
      <w:bookmarkEnd w:id="0"/>
    </w:p>
    <w:p w:rsidR="00915412" w:rsidRPr="00A14250" w:rsidRDefault="00915412" w:rsidP="00915412">
      <w:pPr>
        <w:ind w:leftChars="89" w:left="180"/>
        <w:rPr>
          <w:rFonts w:ascii="黑体" w:eastAsia="黑体" w:hint="eastAsia"/>
          <w:sz w:val="3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7248"/>
        <w:gridCol w:w="1812"/>
      </w:tblGrid>
      <w:tr w:rsidR="00915412" w:rsidRPr="00D10090" w:rsidTr="00B013C9">
        <w:tc>
          <w:tcPr>
            <w:tcW w:w="4000" w:type="pct"/>
            <w:shd w:val="clear" w:color="auto" w:fill="auto"/>
          </w:tcPr>
          <w:p w:rsidR="00915412" w:rsidRPr="00D10090" w:rsidRDefault="00915412" w:rsidP="00B013C9">
            <w:pPr>
              <w:jc w:val="distribute"/>
              <w:rPr>
                <w:rFonts w:ascii="方正小标宋简体" w:eastAsia="方正小标宋简体" w:hint="eastAsia"/>
                <w:color w:val="FF0000"/>
                <w:sz w:val="52"/>
                <w:szCs w:val="52"/>
              </w:rPr>
            </w:pPr>
            <w:bookmarkStart w:id="1" w:name="wenjiantou"/>
            <w:r w:rsidRPr="00D10090">
              <w:rPr>
                <w:rFonts w:ascii="方正小标宋简体" w:eastAsia="方正小标宋简体" w:hint="eastAsia"/>
                <w:color w:val="FF0000"/>
                <w:sz w:val="52"/>
                <w:szCs w:val="52"/>
              </w:rPr>
              <w:t>浙江省财政厅</w:t>
            </w:r>
          </w:p>
        </w:tc>
        <w:tc>
          <w:tcPr>
            <w:tcW w:w="1000" w:type="pct"/>
            <w:vMerge w:val="restart"/>
            <w:shd w:val="clear" w:color="auto" w:fill="auto"/>
            <w:vAlign w:val="center"/>
          </w:tcPr>
          <w:p w:rsidR="00915412" w:rsidRPr="008D0EDE" w:rsidRDefault="00915412" w:rsidP="00B013C9">
            <w:pPr>
              <w:jc w:val="distribute"/>
              <w:rPr>
                <w:rFonts w:ascii="方正小标宋简体" w:eastAsia="方正小标宋简体" w:hint="eastAsia"/>
                <w:color w:val="FF0000"/>
                <w:sz w:val="52"/>
                <w:szCs w:val="52"/>
              </w:rPr>
            </w:pPr>
            <w:r w:rsidRPr="008D0EDE">
              <w:rPr>
                <w:rFonts w:ascii="方正小标宋简体" w:eastAsia="方正小标宋简体" w:hint="eastAsia"/>
                <w:color w:val="FF0000"/>
                <w:sz w:val="52"/>
                <w:szCs w:val="52"/>
              </w:rPr>
              <w:t>文件</w:t>
            </w:r>
          </w:p>
        </w:tc>
      </w:tr>
      <w:tr w:rsidR="00915412" w:rsidRPr="00D10090" w:rsidTr="00B013C9">
        <w:tc>
          <w:tcPr>
            <w:tcW w:w="4000" w:type="pct"/>
            <w:shd w:val="clear" w:color="auto" w:fill="auto"/>
          </w:tcPr>
          <w:p w:rsidR="00915412" w:rsidRPr="00D10090" w:rsidRDefault="00915412" w:rsidP="00B013C9">
            <w:pPr>
              <w:jc w:val="distribute"/>
              <w:rPr>
                <w:rFonts w:ascii="方正小标宋简体" w:eastAsia="方正小标宋简体" w:hint="eastAsia"/>
                <w:color w:val="FF0000"/>
                <w:sz w:val="52"/>
                <w:szCs w:val="52"/>
              </w:rPr>
            </w:pPr>
            <w:r w:rsidRPr="00D10090">
              <w:rPr>
                <w:rFonts w:ascii="方正小标宋简体" w:eastAsia="方正小标宋简体" w:hint="eastAsia"/>
                <w:color w:val="FF0000"/>
                <w:sz w:val="52"/>
                <w:szCs w:val="52"/>
              </w:rPr>
              <w:t>浙江省商务厅</w:t>
            </w:r>
          </w:p>
        </w:tc>
        <w:tc>
          <w:tcPr>
            <w:tcW w:w="1000" w:type="pct"/>
            <w:vMerge/>
            <w:shd w:val="clear" w:color="auto" w:fill="auto"/>
          </w:tcPr>
          <w:p w:rsidR="00915412" w:rsidRPr="00D10090" w:rsidRDefault="00915412" w:rsidP="00B013C9">
            <w:pPr>
              <w:jc w:val="distribute"/>
              <w:rPr>
                <w:rFonts w:ascii="方正小标宋简体" w:eastAsia="方正小标宋简体" w:hint="eastAsia"/>
                <w:color w:val="FF0000"/>
                <w:sz w:val="52"/>
                <w:szCs w:val="52"/>
              </w:rPr>
            </w:pPr>
          </w:p>
        </w:tc>
      </w:tr>
      <w:tr w:rsidR="00915412" w:rsidRPr="00D10090" w:rsidTr="00B013C9">
        <w:tc>
          <w:tcPr>
            <w:tcW w:w="4000" w:type="pct"/>
            <w:shd w:val="clear" w:color="auto" w:fill="auto"/>
          </w:tcPr>
          <w:p w:rsidR="00915412" w:rsidRPr="00D10090" w:rsidRDefault="00915412" w:rsidP="00B013C9">
            <w:pPr>
              <w:jc w:val="distribute"/>
              <w:rPr>
                <w:rFonts w:ascii="方正小标宋简体" w:eastAsia="方正小标宋简体" w:hint="eastAsia"/>
                <w:color w:val="FF0000"/>
                <w:sz w:val="52"/>
                <w:szCs w:val="52"/>
              </w:rPr>
            </w:pPr>
            <w:r w:rsidRPr="00D10090">
              <w:rPr>
                <w:rFonts w:ascii="方正小标宋简体" w:eastAsia="方正小标宋简体" w:hint="eastAsia"/>
                <w:color w:val="FF0000"/>
                <w:sz w:val="52"/>
                <w:szCs w:val="52"/>
              </w:rPr>
              <w:t>浙江省经济和信息化委员会</w:t>
            </w:r>
          </w:p>
        </w:tc>
        <w:tc>
          <w:tcPr>
            <w:tcW w:w="1000" w:type="pct"/>
            <w:vMerge/>
            <w:shd w:val="clear" w:color="auto" w:fill="auto"/>
          </w:tcPr>
          <w:p w:rsidR="00915412" w:rsidRPr="00D10090" w:rsidRDefault="00915412" w:rsidP="00B013C9">
            <w:pPr>
              <w:jc w:val="distribute"/>
              <w:rPr>
                <w:rFonts w:ascii="方正小标宋简体" w:eastAsia="方正小标宋简体" w:hint="eastAsia"/>
                <w:color w:val="FF0000"/>
                <w:sz w:val="52"/>
                <w:szCs w:val="52"/>
              </w:rPr>
            </w:pPr>
          </w:p>
        </w:tc>
      </w:tr>
      <w:bookmarkEnd w:id="1"/>
    </w:tbl>
    <w:p w:rsidR="00915412" w:rsidRDefault="00915412" w:rsidP="00915412">
      <w:pPr>
        <w:rPr>
          <w:rFonts w:ascii="仿宋_GB2312" w:eastAsia="仿宋_GB2312" w:hint="eastAsia"/>
        </w:rPr>
      </w:pPr>
    </w:p>
    <w:p w:rsidR="00915412" w:rsidRPr="00035003" w:rsidRDefault="00915412" w:rsidP="00915412">
      <w:pPr>
        <w:jc w:val="center"/>
        <w:rPr>
          <w:rFonts w:eastAsia="仿宋_GB2312"/>
          <w:sz w:val="32"/>
        </w:rPr>
      </w:pPr>
      <w:bookmarkStart w:id="2" w:name="fwzh"/>
      <w:proofErr w:type="gramStart"/>
      <w:r w:rsidRPr="00D10090">
        <w:rPr>
          <w:rFonts w:ascii="仿宋_GB2312" w:eastAsia="仿宋_GB2312" w:hint="eastAsia"/>
          <w:sz w:val="32"/>
        </w:rPr>
        <w:t>浙财企</w:t>
      </w:r>
      <w:proofErr w:type="gramEnd"/>
      <w:r w:rsidRPr="00D10090">
        <w:rPr>
          <w:rFonts w:ascii="仿宋_GB2312" w:eastAsia="仿宋_GB2312" w:hint="eastAsia"/>
          <w:sz w:val="32"/>
        </w:rPr>
        <w:t>〔2014〕145</w:t>
      </w:r>
      <w:bookmarkEnd w:id="2"/>
      <w:r>
        <w:rPr>
          <w:rFonts w:eastAsia="仿宋_GB2312" w:hint="eastAsia"/>
          <w:sz w:val="32"/>
        </w:rPr>
        <w:t>号</w:t>
      </w:r>
    </w:p>
    <w:p w:rsidR="00915412" w:rsidRPr="00D10090" w:rsidRDefault="00915412" w:rsidP="00915412">
      <w:pPr>
        <w:rPr>
          <w:rFonts w:ascii="仿宋_GB2312" w:eastAsia="仿宋_GB2312" w:hint="eastAsia"/>
          <w:szCs w:val="21"/>
        </w:rPr>
      </w:pPr>
      <w:r w:rsidRPr="00D10090">
        <w:rPr>
          <w:rFonts w:ascii="仿宋_GB2312" w:eastAsia="仿宋_GB2312"/>
          <w:noProof/>
          <w:sz w:val="20"/>
          <w:szCs w:val="21"/>
        </w:rPr>
        <w:pict>
          <v:line id="_x0000_s1026" style="position:absolute;left:0;text-align:left;z-index:251660288" from="0,18.15pt" to="435.4pt,18.15pt" strokecolor="red" strokeweight="2.25pt"/>
        </w:pict>
      </w:r>
    </w:p>
    <w:p w:rsidR="00915412" w:rsidRDefault="00915412" w:rsidP="00915412">
      <w:pPr>
        <w:snapToGrid w:val="0"/>
        <w:jc w:val="center"/>
        <w:rPr>
          <w:rFonts w:ascii="方正小标宋简体" w:eastAsia="方正小标宋简体" w:hint="eastAsia"/>
          <w:sz w:val="44"/>
        </w:rPr>
      </w:pPr>
    </w:p>
    <w:p w:rsidR="00915412" w:rsidRDefault="00915412" w:rsidP="00915412">
      <w:pPr>
        <w:snapToGrid w:val="0"/>
        <w:jc w:val="center"/>
        <w:rPr>
          <w:rFonts w:ascii="方正小标宋简体" w:eastAsia="方正小标宋简体" w:hint="eastAsia"/>
          <w:sz w:val="44"/>
        </w:rPr>
      </w:pPr>
    </w:p>
    <w:p w:rsidR="00915412" w:rsidRDefault="00915412" w:rsidP="00915412">
      <w:pPr>
        <w:snapToGrid w:val="0"/>
        <w:jc w:val="center"/>
        <w:rPr>
          <w:rFonts w:ascii="方正小标宋简体" w:eastAsia="方正小标宋简体" w:hint="eastAsia"/>
          <w:sz w:val="44"/>
        </w:rPr>
      </w:pPr>
      <w:bookmarkStart w:id="3" w:name="filename"/>
      <w:r>
        <w:rPr>
          <w:rFonts w:ascii="方正小标宋简体" w:eastAsia="方正小标宋简体" w:hint="eastAsia"/>
          <w:sz w:val="44"/>
        </w:rPr>
        <w:t>浙江省财政厅 浙江省商务厅 浙江省经济</w:t>
      </w:r>
      <w:proofErr w:type="gramStart"/>
      <w:r>
        <w:rPr>
          <w:rFonts w:ascii="方正小标宋简体" w:eastAsia="方正小标宋简体" w:hint="eastAsia"/>
          <w:sz w:val="44"/>
        </w:rPr>
        <w:t>和</w:t>
      </w:r>
      <w:proofErr w:type="gramEnd"/>
    </w:p>
    <w:p w:rsidR="00915412" w:rsidRDefault="00915412" w:rsidP="00915412">
      <w:pPr>
        <w:snapToGrid w:val="0"/>
        <w:jc w:val="center"/>
        <w:rPr>
          <w:rFonts w:ascii="方正小标宋简体" w:eastAsia="方正小标宋简体" w:hint="eastAsia"/>
          <w:sz w:val="44"/>
        </w:rPr>
      </w:pPr>
      <w:r>
        <w:rPr>
          <w:rFonts w:ascii="方正小标宋简体" w:eastAsia="方正小标宋简体" w:hint="eastAsia"/>
          <w:sz w:val="44"/>
        </w:rPr>
        <w:t>信息化委员会关于印发浙江省外经贸发展</w:t>
      </w:r>
    </w:p>
    <w:p w:rsidR="00915412" w:rsidRPr="001E14A6" w:rsidRDefault="00915412" w:rsidP="00915412">
      <w:pPr>
        <w:snapToGrid w:val="0"/>
        <w:jc w:val="center"/>
        <w:rPr>
          <w:rFonts w:ascii="方正小标宋简体" w:eastAsia="方正小标宋简体" w:hint="eastAsia"/>
          <w:sz w:val="44"/>
        </w:rPr>
      </w:pPr>
      <w:r>
        <w:rPr>
          <w:rFonts w:ascii="方正小标宋简体" w:eastAsia="方正小标宋简体" w:hint="eastAsia"/>
          <w:sz w:val="44"/>
        </w:rPr>
        <w:t>专项资金管理实施细则的通知</w:t>
      </w:r>
      <w:bookmarkEnd w:id="3"/>
    </w:p>
    <w:p w:rsidR="00915412" w:rsidRPr="002A25C0" w:rsidRDefault="00915412" w:rsidP="00915412">
      <w:pPr>
        <w:rPr>
          <w:rFonts w:ascii="仿宋_GB2312" w:eastAsia="仿宋_GB2312" w:hint="eastAsia"/>
          <w:sz w:val="32"/>
          <w:szCs w:val="32"/>
        </w:rPr>
      </w:pPr>
    </w:p>
    <w:p w:rsidR="00915412" w:rsidRPr="002A25C0" w:rsidRDefault="00915412" w:rsidP="00915412">
      <w:pPr>
        <w:jc w:val="left"/>
        <w:rPr>
          <w:rFonts w:ascii="仿宋_GB2312" w:eastAsia="仿宋_GB2312" w:hint="eastAsia"/>
          <w:sz w:val="32"/>
          <w:szCs w:val="32"/>
        </w:rPr>
      </w:pPr>
      <w:bookmarkStart w:id="4" w:name="zsbm"/>
      <w:r>
        <w:rPr>
          <w:rFonts w:ascii="仿宋_GB2312" w:eastAsia="仿宋_GB2312" w:hint="eastAsia"/>
          <w:sz w:val="32"/>
          <w:szCs w:val="32"/>
        </w:rPr>
        <w:t>各市、县（市）财政局、商务（外经贸）局、经信局（委）（宁</w:t>
      </w:r>
      <w:r>
        <w:rPr>
          <w:rFonts w:ascii="仿宋_GB2312" w:eastAsia="仿宋_GB2312" w:hint="eastAsia"/>
          <w:sz w:val="32"/>
          <w:szCs w:val="32"/>
        </w:rPr>
        <w:lastRenderedPageBreak/>
        <w:t>波不发），省级有关单位</w:t>
      </w:r>
      <w:bookmarkEnd w:id="4"/>
      <w:r w:rsidRPr="002A25C0">
        <w:rPr>
          <w:rFonts w:ascii="仿宋_GB2312" w:eastAsia="仿宋_GB2312" w:hint="eastAsia"/>
          <w:sz w:val="32"/>
          <w:szCs w:val="32"/>
        </w:rPr>
        <w:t>：</w:t>
      </w:r>
    </w:p>
    <w:p w:rsidR="00915412" w:rsidRDefault="00915412" w:rsidP="00915412">
      <w:pPr>
        <w:ind w:firstLineChars="200" w:firstLine="624"/>
        <w:rPr>
          <w:rFonts w:ascii="仿宋_GB2312" w:eastAsia="仿宋_GB2312" w:hAnsi="宋体" w:hint="eastAsia"/>
          <w:color w:val="000000"/>
          <w:sz w:val="32"/>
          <w:szCs w:val="32"/>
        </w:rPr>
      </w:pPr>
      <w:r>
        <w:rPr>
          <w:rFonts w:ascii="仿宋_GB2312" w:eastAsia="仿宋_GB2312" w:hAnsi="宋体" w:hint="eastAsia"/>
          <w:color w:val="000000"/>
          <w:sz w:val="32"/>
          <w:szCs w:val="32"/>
        </w:rPr>
        <w:t>为进一步做好中央外经贸发展专项资金的使用管理，根据《</w:t>
      </w:r>
      <w:r w:rsidRPr="006C0420">
        <w:rPr>
          <w:rFonts w:ascii="仿宋_GB2312" w:eastAsia="仿宋_GB2312" w:hAnsi="宋体" w:hint="eastAsia"/>
          <w:color w:val="000000"/>
          <w:sz w:val="32"/>
          <w:szCs w:val="32"/>
        </w:rPr>
        <w:t>财政部 商务部关于印发</w:t>
      </w:r>
      <w:r>
        <w:rPr>
          <w:rFonts w:ascii="仿宋_GB2312" w:eastAsia="仿宋_GB2312" w:hAnsi="宋体" w:hint="eastAsia"/>
          <w:color w:val="000000"/>
          <w:sz w:val="32"/>
          <w:szCs w:val="32"/>
        </w:rPr>
        <w:t>〈</w:t>
      </w:r>
      <w:r w:rsidRPr="006C0420">
        <w:rPr>
          <w:rFonts w:ascii="仿宋_GB2312" w:eastAsia="仿宋_GB2312" w:hAnsi="宋体" w:hint="eastAsia"/>
          <w:color w:val="000000"/>
          <w:sz w:val="32"/>
          <w:szCs w:val="32"/>
        </w:rPr>
        <w:t>外经贸发展专项资金管理办法</w:t>
      </w:r>
      <w:r>
        <w:rPr>
          <w:rFonts w:ascii="仿宋_GB2312" w:eastAsia="仿宋_GB2312" w:hAnsi="宋体" w:hint="eastAsia"/>
          <w:color w:val="000000"/>
          <w:sz w:val="32"/>
          <w:szCs w:val="32"/>
        </w:rPr>
        <w:t>〉</w:t>
      </w:r>
      <w:r w:rsidRPr="006C0420">
        <w:rPr>
          <w:rFonts w:ascii="仿宋_GB2312" w:eastAsia="仿宋_GB2312" w:hAnsi="宋体" w:hint="eastAsia"/>
          <w:color w:val="000000"/>
          <w:sz w:val="32"/>
          <w:szCs w:val="32"/>
        </w:rPr>
        <w:t>的通知</w:t>
      </w:r>
      <w:r>
        <w:rPr>
          <w:rFonts w:ascii="仿宋_GB2312" w:eastAsia="仿宋_GB2312" w:hAnsi="宋体" w:hint="eastAsia"/>
          <w:color w:val="000000"/>
          <w:sz w:val="32"/>
          <w:szCs w:val="32"/>
        </w:rPr>
        <w:t>》（财企〔2014〕36号）有关规定，结合我省实际情况，我们研究制定了《</w:t>
      </w:r>
      <w:r w:rsidRPr="006C0420">
        <w:rPr>
          <w:rFonts w:ascii="仿宋_GB2312" w:eastAsia="仿宋_GB2312" w:hAnsi="宋体" w:hint="eastAsia"/>
          <w:color w:val="000000"/>
          <w:sz w:val="32"/>
          <w:szCs w:val="32"/>
        </w:rPr>
        <w:t>浙江省外经贸发展专项资金管理实施细则</w:t>
      </w:r>
      <w:r>
        <w:rPr>
          <w:rFonts w:ascii="仿宋_GB2312" w:eastAsia="仿宋_GB2312" w:hAnsi="宋体" w:hint="eastAsia"/>
          <w:color w:val="000000"/>
          <w:sz w:val="32"/>
          <w:szCs w:val="32"/>
        </w:rPr>
        <w:t>》，现印发给你们，请遵照执行。执行中如有问题，请及时反馈。</w:t>
      </w:r>
    </w:p>
    <w:p w:rsidR="00915412" w:rsidRPr="002A25C0" w:rsidRDefault="00915412" w:rsidP="00915412">
      <w:pPr>
        <w:spacing w:line="560" w:lineRule="exact"/>
        <w:rPr>
          <w:rFonts w:ascii="仿宋_GB2312" w:eastAsia="仿宋_GB2312" w:hint="eastAsia"/>
          <w:sz w:val="32"/>
          <w:szCs w:val="32"/>
        </w:rPr>
      </w:pPr>
    </w:p>
    <w:p w:rsidR="00915412" w:rsidRPr="002A25C0" w:rsidRDefault="00915412" w:rsidP="00915412">
      <w:pPr>
        <w:spacing w:line="560" w:lineRule="exact"/>
        <w:rPr>
          <w:rFonts w:ascii="仿宋_GB2312" w:eastAsia="仿宋_GB2312" w:hint="eastAsia"/>
          <w:sz w:val="32"/>
          <w:szCs w:val="32"/>
        </w:rPr>
      </w:pPr>
    </w:p>
    <w:p w:rsidR="00915412" w:rsidRPr="002A25C0" w:rsidRDefault="00915412" w:rsidP="00915412">
      <w:pPr>
        <w:spacing w:line="560" w:lineRule="exact"/>
        <w:rPr>
          <w:rFonts w:ascii="仿宋_GB2312" w:eastAsia="仿宋_GB2312" w:hint="eastAsia"/>
          <w:sz w:val="32"/>
          <w:szCs w:val="32"/>
        </w:rPr>
      </w:pPr>
    </w:p>
    <w:p w:rsidR="00915412" w:rsidRPr="00497500" w:rsidRDefault="00915412" w:rsidP="00915412">
      <w:pPr>
        <w:tabs>
          <w:tab w:val="left" w:pos="5004"/>
        </w:tabs>
        <w:spacing w:line="560" w:lineRule="exact"/>
        <w:ind w:firstLine="592"/>
        <w:rPr>
          <w:rFonts w:ascii="仿宋_GB2312" w:eastAsia="仿宋_GB2312" w:hint="eastAsia"/>
          <w:spacing w:val="-8"/>
          <w:sz w:val="32"/>
          <w:szCs w:val="32"/>
        </w:rPr>
      </w:pPr>
      <w:bookmarkStart w:id="5" w:name="fwdw"/>
      <w:r w:rsidRPr="00497500">
        <w:rPr>
          <w:rFonts w:ascii="仿宋_GB2312" w:eastAsia="仿宋_GB2312" w:hint="eastAsia"/>
          <w:spacing w:val="-8"/>
          <w:sz w:val="32"/>
          <w:szCs w:val="32"/>
        </w:rPr>
        <w:t>浙江省财政厅</w:t>
      </w:r>
      <w:r>
        <w:rPr>
          <w:rFonts w:ascii="仿宋_GB2312" w:eastAsia="仿宋_GB2312" w:hint="eastAsia"/>
          <w:spacing w:val="-8"/>
          <w:sz w:val="32"/>
          <w:szCs w:val="32"/>
        </w:rPr>
        <w:t xml:space="preserve">    </w:t>
      </w:r>
      <w:r w:rsidRPr="00497500">
        <w:rPr>
          <w:rFonts w:ascii="仿宋_GB2312" w:eastAsia="仿宋_GB2312" w:hint="eastAsia"/>
          <w:spacing w:val="-8"/>
          <w:sz w:val="32"/>
          <w:szCs w:val="32"/>
        </w:rPr>
        <w:t xml:space="preserve"> 浙江省商务厅</w:t>
      </w:r>
      <w:r>
        <w:rPr>
          <w:rFonts w:ascii="仿宋_GB2312" w:eastAsia="仿宋_GB2312" w:hint="eastAsia"/>
          <w:spacing w:val="-8"/>
          <w:sz w:val="32"/>
          <w:szCs w:val="32"/>
        </w:rPr>
        <w:t xml:space="preserve">   </w:t>
      </w:r>
      <w:r w:rsidRPr="00497500">
        <w:rPr>
          <w:rFonts w:ascii="仿宋_GB2312" w:eastAsia="仿宋_GB2312" w:hint="eastAsia"/>
          <w:spacing w:val="-8"/>
          <w:sz w:val="32"/>
          <w:szCs w:val="32"/>
        </w:rPr>
        <w:t xml:space="preserve">  浙江省经济和信息化委员会</w:t>
      </w:r>
      <w:bookmarkEnd w:id="5"/>
    </w:p>
    <w:p w:rsidR="00915412" w:rsidRDefault="00915412" w:rsidP="00915412">
      <w:pPr>
        <w:spacing w:line="560" w:lineRule="exact"/>
        <w:ind w:leftChars="1500" w:left="3027"/>
        <w:jc w:val="center"/>
        <w:rPr>
          <w:rFonts w:ascii="仿宋_GB2312" w:eastAsia="仿宋_GB2312" w:hint="eastAsia"/>
          <w:sz w:val="30"/>
        </w:rPr>
      </w:pPr>
      <w:r>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7"/>
          <w:attr w:name="Month" w:val="8"/>
          <w:attr w:name="Year" w:val="2014"/>
        </w:smartTagPr>
        <w:r>
          <w:rPr>
            <w:rFonts w:ascii="仿宋_GB2312" w:eastAsia="仿宋_GB2312" w:hint="eastAsia"/>
            <w:sz w:val="32"/>
            <w:szCs w:val="32"/>
          </w:rPr>
          <w:t>2014</w:t>
        </w:r>
        <w:r w:rsidRPr="002A25C0">
          <w:rPr>
            <w:rFonts w:ascii="仿宋_GB2312" w:eastAsia="仿宋_GB2312" w:hint="eastAsia"/>
            <w:sz w:val="32"/>
            <w:szCs w:val="32"/>
          </w:rPr>
          <w:t>年</w:t>
        </w:r>
        <w:r>
          <w:rPr>
            <w:rFonts w:ascii="仿宋_GB2312" w:eastAsia="仿宋_GB2312" w:hint="eastAsia"/>
            <w:sz w:val="32"/>
            <w:szCs w:val="32"/>
          </w:rPr>
          <w:t>8</w:t>
        </w:r>
        <w:r w:rsidRPr="002A25C0">
          <w:rPr>
            <w:rFonts w:ascii="仿宋_GB2312" w:eastAsia="仿宋_GB2312" w:hint="eastAsia"/>
            <w:sz w:val="32"/>
            <w:szCs w:val="32"/>
          </w:rPr>
          <w:t>月</w:t>
        </w:r>
        <w:r>
          <w:rPr>
            <w:rFonts w:ascii="仿宋_GB2312" w:eastAsia="仿宋_GB2312" w:hint="eastAsia"/>
            <w:sz w:val="32"/>
            <w:szCs w:val="32"/>
          </w:rPr>
          <w:t>7</w:t>
        </w:r>
        <w:r w:rsidRPr="002A25C0">
          <w:rPr>
            <w:rFonts w:ascii="仿宋_GB2312" w:eastAsia="仿宋_GB2312" w:hint="eastAsia"/>
            <w:sz w:val="32"/>
            <w:szCs w:val="32"/>
          </w:rPr>
          <w:t>日</w:t>
        </w:r>
      </w:smartTag>
    </w:p>
    <w:p w:rsidR="00915412" w:rsidRPr="00497500" w:rsidRDefault="00915412" w:rsidP="00915412">
      <w:pPr>
        <w:spacing w:line="560" w:lineRule="exact"/>
        <w:rPr>
          <w:rFonts w:ascii="仿宋_GB2312" w:eastAsia="仿宋_GB2312" w:hint="eastAsia"/>
          <w:sz w:val="32"/>
          <w:szCs w:val="32"/>
        </w:rPr>
      </w:pPr>
      <w:r w:rsidRPr="00497500">
        <w:rPr>
          <w:rFonts w:ascii="仿宋_GB2312" w:eastAsia="仿宋_GB2312" w:hint="eastAsia"/>
          <w:sz w:val="32"/>
          <w:szCs w:val="32"/>
        </w:rPr>
        <w:t xml:space="preserve">    （此件公开发布）</w:t>
      </w:r>
    </w:p>
    <w:p w:rsidR="00915412" w:rsidRDefault="00915412" w:rsidP="00915412">
      <w:pPr>
        <w:spacing w:line="560" w:lineRule="exact"/>
        <w:rPr>
          <w:rFonts w:ascii="仿宋_GB2312" w:eastAsia="仿宋_GB2312" w:hint="eastAsia"/>
          <w:sz w:val="30"/>
        </w:rPr>
      </w:pPr>
    </w:p>
    <w:p w:rsidR="00915412" w:rsidRDefault="00915412" w:rsidP="00915412">
      <w:pPr>
        <w:spacing w:line="560" w:lineRule="exact"/>
        <w:rPr>
          <w:rFonts w:ascii="仿宋_GB2312" w:eastAsia="仿宋_GB2312"/>
          <w:sz w:val="30"/>
        </w:rPr>
        <w:sectPr w:rsidR="00915412" w:rsidSect="00E00E6A">
          <w:headerReference w:type="even" r:id="rId4"/>
          <w:headerReference w:type="default" r:id="rId5"/>
          <w:footerReference w:type="even" r:id="rId6"/>
          <w:footerReference w:type="default" r:id="rId7"/>
          <w:headerReference w:type="first" r:id="rId8"/>
          <w:footerReference w:type="first" r:id="rId9"/>
          <w:pgSz w:w="11906" w:h="16838" w:code="9"/>
          <w:pgMar w:top="2098" w:right="1474" w:bottom="1985" w:left="1588" w:header="851" w:footer="1588" w:gutter="0"/>
          <w:cols w:space="425"/>
          <w:docGrid w:type="linesAndChars" w:linePitch="602" w:charSpace="-1675"/>
        </w:sectPr>
      </w:pPr>
    </w:p>
    <w:p w:rsidR="00915412" w:rsidRDefault="00915412" w:rsidP="00915412">
      <w:pPr>
        <w:spacing w:line="560" w:lineRule="exact"/>
        <w:jc w:val="center"/>
        <w:rPr>
          <w:rFonts w:ascii="方正小标宋简体" w:eastAsia="方正小标宋简体" w:hint="eastAsia"/>
          <w:sz w:val="44"/>
        </w:rPr>
      </w:pPr>
    </w:p>
    <w:p w:rsidR="00915412" w:rsidRPr="006C0420" w:rsidRDefault="00915412" w:rsidP="00915412">
      <w:pPr>
        <w:spacing w:line="560" w:lineRule="exact"/>
        <w:jc w:val="center"/>
        <w:rPr>
          <w:rFonts w:ascii="方正小标宋简体" w:eastAsia="方正小标宋简体" w:hint="eastAsia"/>
          <w:sz w:val="44"/>
        </w:rPr>
      </w:pPr>
      <w:r w:rsidRPr="006C0420">
        <w:rPr>
          <w:rFonts w:ascii="方正小标宋简体" w:eastAsia="方正小标宋简体" w:hint="eastAsia"/>
          <w:sz w:val="44"/>
        </w:rPr>
        <w:t>浙江省外经贸发展专项资金管理实施细则</w:t>
      </w:r>
    </w:p>
    <w:p w:rsidR="00915412" w:rsidRDefault="00915412" w:rsidP="00915412">
      <w:pPr>
        <w:ind w:firstLineChars="200" w:firstLine="602"/>
        <w:rPr>
          <w:rFonts w:ascii="仿宋_GB2312" w:eastAsia="仿宋_GB2312" w:hint="eastAsia"/>
          <w:b/>
          <w:sz w:val="30"/>
          <w:szCs w:val="30"/>
        </w:rPr>
      </w:pP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第一条  为规范和加强中央外经贸发展专项资金管理，提高财政资金使用绩效，构建开放型经济新体制，培育国际经济合作竞争新优势，结合我省实际，特制定本实施细则。</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第二条  本实施细则所称浙江省外经贸发展专项资金（以下简称外经贸资金），是指中央财政采取项目法和因素法分配的用于支持我省优化对外贸易结构、促进对外投资合作、改善外经贸公共服务等的专项资金。</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第三条  外经贸资金的使用和管理应当遵循突出重点、科学论证、公平公正、规范有效的原则，符合国家、省外经贸政策和公共财政的要求，有利于推动转变外贸发展方式，有利于促进我省对外贸易平稳发展</w:t>
      </w:r>
      <w:r>
        <w:rPr>
          <w:rFonts w:ascii="仿宋_GB2312" w:eastAsia="仿宋_GB2312" w:hint="eastAsia"/>
          <w:sz w:val="32"/>
          <w:szCs w:val="32"/>
        </w:rPr>
        <w:t>，</w:t>
      </w:r>
      <w:r w:rsidRPr="006C0420">
        <w:rPr>
          <w:rFonts w:ascii="仿宋_GB2312" w:eastAsia="仿宋_GB2312" w:hint="eastAsia"/>
          <w:sz w:val="32"/>
          <w:szCs w:val="32"/>
        </w:rPr>
        <w:t>有利于国际国内资源要素有序流动。</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第四条  外经贸资金由各级财政部门、商务主管部门、经</w:t>
      </w:r>
      <w:proofErr w:type="gramStart"/>
      <w:r w:rsidRPr="006C0420">
        <w:rPr>
          <w:rFonts w:ascii="仿宋_GB2312" w:eastAsia="仿宋_GB2312" w:hint="eastAsia"/>
          <w:sz w:val="32"/>
          <w:szCs w:val="32"/>
        </w:rPr>
        <w:t>信主管</w:t>
      </w:r>
      <w:proofErr w:type="gramEnd"/>
      <w:r w:rsidRPr="006C0420">
        <w:rPr>
          <w:rFonts w:ascii="仿宋_GB2312" w:eastAsia="仿宋_GB2312" w:hint="eastAsia"/>
          <w:sz w:val="32"/>
          <w:szCs w:val="32"/>
        </w:rPr>
        <w:t>部门共同管理，管理职责如下：</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（一）省商务厅、省</w:t>
      </w:r>
      <w:proofErr w:type="gramStart"/>
      <w:r w:rsidRPr="006C0420">
        <w:rPr>
          <w:rFonts w:ascii="仿宋_GB2312" w:eastAsia="仿宋_GB2312" w:hint="eastAsia"/>
          <w:sz w:val="32"/>
          <w:szCs w:val="32"/>
        </w:rPr>
        <w:t>经信委负责</w:t>
      </w:r>
      <w:proofErr w:type="gramEnd"/>
      <w:r w:rsidRPr="006C0420">
        <w:rPr>
          <w:rFonts w:ascii="仿宋_GB2312" w:eastAsia="仿宋_GB2312" w:hint="eastAsia"/>
          <w:sz w:val="32"/>
          <w:szCs w:val="32"/>
        </w:rPr>
        <w:t>外经贸资金的业务管理，逐步建立完善全省项目库</w:t>
      </w:r>
      <w:r>
        <w:rPr>
          <w:rFonts w:ascii="仿宋_GB2312" w:eastAsia="仿宋_GB2312" w:hint="eastAsia"/>
          <w:sz w:val="32"/>
          <w:szCs w:val="32"/>
        </w:rPr>
        <w:t>制度</w:t>
      </w:r>
      <w:r w:rsidRPr="006C0420">
        <w:rPr>
          <w:rFonts w:ascii="仿宋_GB2312" w:eastAsia="仿宋_GB2312" w:hint="eastAsia"/>
          <w:sz w:val="32"/>
          <w:szCs w:val="32"/>
        </w:rPr>
        <w:t>，会同省财政厅提出外经贸资金的支持重点、组织项目申报</w:t>
      </w:r>
      <w:r>
        <w:rPr>
          <w:rFonts w:ascii="仿宋_GB2312" w:eastAsia="仿宋_GB2312" w:hint="eastAsia"/>
          <w:sz w:val="32"/>
          <w:szCs w:val="32"/>
        </w:rPr>
        <w:t>和</w:t>
      </w:r>
      <w:r w:rsidRPr="006C0420">
        <w:rPr>
          <w:rFonts w:ascii="仿宋_GB2312" w:eastAsia="仿宋_GB2312" w:hint="eastAsia"/>
          <w:sz w:val="32"/>
          <w:szCs w:val="32"/>
        </w:rPr>
        <w:t>审核、</w:t>
      </w:r>
      <w:r>
        <w:rPr>
          <w:rFonts w:ascii="仿宋_GB2312" w:eastAsia="仿宋_GB2312" w:hint="eastAsia"/>
          <w:sz w:val="32"/>
          <w:szCs w:val="32"/>
        </w:rPr>
        <w:t>开展</w:t>
      </w:r>
      <w:r w:rsidRPr="006C0420">
        <w:rPr>
          <w:rFonts w:ascii="仿宋_GB2312" w:eastAsia="仿宋_GB2312" w:hint="eastAsia"/>
          <w:sz w:val="32"/>
          <w:szCs w:val="32"/>
        </w:rPr>
        <w:t>专项审计和集中评审、提出资金支持方案，并对项目实施情况进行评估和监督。</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lastRenderedPageBreak/>
        <w:t>（二）省财政厅负责外经贸资金的预算管理和资金拨付，会同省商务厅、省</w:t>
      </w:r>
      <w:proofErr w:type="gramStart"/>
      <w:r w:rsidRPr="006C0420">
        <w:rPr>
          <w:rFonts w:ascii="仿宋_GB2312" w:eastAsia="仿宋_GB2312" w:hint="eastAsia"/>
          <w:sz w:val="32"/>
          <w:szCs w:val="32"/>
        </w:rPr>
        <w:t>经信委</w:t>
      </w:r>
      <w:r>
        <w:rPr>
          <w:rFonts w:ascii="仿宋_GB2312" w:eastAsia="仿宋_GB2312" w:hint="eastAsia"/>
          <w:sz w:val="32"/>
          <w:szCs w:val="32"/>
        </w:rPr>
        <w:t>研究</w:t>
      </w:r>
      <w:proofErr w:type="gramEnd"/>
      <w:r>
        <w:rPr>
          <w:rFonts w:ascii="仿宋_GB2312" w:eastAsia="仿宋_GB2312" w:hint="eastAsia"/>
          <w:sz w:val="32"/>
          <w:szCs w:val="32"/>
        </w:rPr>
        <w:t>制定外经贸资金管理实施细则，审核</w:t>
      </w:r>
      <w:r w:rsidRPr="006C0420">
        <w:rPr>
          <w:rFonts w:ascii="仿宋_GB2312" w:eastAsia="仿宋_GB2312" w:hint="eastAsia"/>
          <w:sz w:val="32"/>
          <w:szCs w:val="32"/>
        </w:rPr>
        <w:t>外经贸资金的支持重点</w:t>
      </w:r>
      <w:r>
        <w:rPr>
          <w:rFonts w:ascii="仿宋_GB2312" w:eastAsia="仿宋_GB2312" w:hint="eastAsia"/>
          <w:sz w:val="32"/>
          <w:szCs w:val="32"/>
        </w:rPr>
        <w:t>和</w:t>
      </w:r>
      <w:r w:rsidRPr="006C0420">
        <w:rPr>
          <w:rFonts w:ascii="仿宋_GB2312" w:eastAsia="仿宋_GB2312" w:hint="eastAsia"/>
          <w:sz w:val="32"/>
          <w:szCs w:val="32"/>
        </w:rPr>
        <w:t>支持方案，并对外经贸资金的使用情况进行监督检查和绩效评价。</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（三）市、县（市）财政部门、商务主管部门和经</w:t>
      </w:r>
      <w:proofErr w:type="gramStart"/>
      <w:r w:rsidRPr="006C0420">
        <w:rPr>
          <w:rFonts w:ascii="仿宋_GB2312" w:eastAsia="仿宋_GB2312" w:hint="eastAsia"/>
          <w:sz w:val="32"/>
          <w:szCs w:val="32"/>
        </w:rPr>
        <w:t>信主管</w:t>
      </w:r>
      <w:proofErr w:type="gramEnd"/>
      <w:r w:rsidRPr="006C0420">
        <w:rPr>
          <w:rFonts w:ascii="仿宋_GB2312" w:eastAsia="仿宋_GB2312" w:hint="eastAsia"/>
          <w:sz w:val="32"/>
          <w:szCs w:val="32"/>
        </w:rPr>
        <w:t>部门负责组织本地区外经贸资金的项目库建设、项目申报、审核、资金拨付、监督和绩效评价等工作。市县符合条件的项目要求提前纳入</w:t>
      </w:r>
      <w:proofErr w:type="gramStart"/>
      <w:r w:rsidRPr="006C0420">
        <w:rPr>
          <w:rFonts w:ascii="仿宋_GB2312" w:eastAsia="仿宋_GB2312" w:hint="eastAsia"/>
          <w:sz w:val="32"/>
          <w:szCs w:val="32"/>
        </w:rPr>
        <w:t>项目库并报</w:t>
      </w:r>
      <w:proofErr w:type="gramEnd"/>
      <w:r w:rsidRPr="006C0420">
        <w:rPr>
          <w:rFonts w:ascii="仿宋_GB2312" w:eastAsia="仿宋_GB2312" w:hint="eastAsia"/>
          <w:sz w:val="32"/>
          <w:szCs w:val="32"/>
        </w:rPr>
        <w:t>省相关部门备案，上报</w:t>
      </w:r>
      <w:r>
        <w:rPr>
          <w:rFonts w:ascii="仿宋_GB2312" w:eastAsia="仿宋_GB2312" w:hint="eastAsia"/>
          <w:sz w:val="32"/>
          <w:szCs w:val="32"/>
        </w:rPr>
        <w:t>申请外经贸资金支持的</w:t>
      </w:r>
      <w:r w:rsidRPr="006C0420">
        <w:rPr>
          <w:rFonts w:ascii="仿宋_GB2312" w:eastAsia="仿宋_GB2312" w:hint="eastAsia"/>
          <w:sz w:val="32"/>
          <w:szCs w:val="32"/>
        </w:rPr>
        <w:t>项目</w:t>
      </w:r>
      <w:r>
        <w:rPr>
          <w:rFonts w:ascii="仿宋_GB2312" w:eastAsia="仿宋_GB2312" w:hint="eastAsia"/>
          <w:sz w:val="32"/>
          <w:szCs w:val="32"/>
        </w:rPr>
        <w:t>，</w:t>
      </w:r>
      <w:r w:rsidRPr="006C0420">
        <w:rPr>
          <w:rFonts w:ascii="仿宋_GB2312" w:eastAsia="仿宋_GB2312" w:hint="eastAsia"/>
          <w:sz w:val="32"/>
          <w:szCs w:val="32"/>
        </w:rPr>
        <w:t>原则上要在项目库中择优选择，没有纳入项目库的项目不得作为外经贸资金分配的对象。</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第五条  外经贸资金支持内容</w:t>
      </w:r>
    </w:p>
    <w:p w:rsidR="00915412" w:rsidRPr="006C0420" w:rsidRDefault="00915412" w:rsidP="00915412">
      <w:pPr>
        <w:ind w:firstLineChars="200" w:firstLine="640"/>
        <w:jc w:val="left"/>
        <w:rPr>
          <w:rFonts w:ascii="仿宋_GB2312" w:eastAsia="仿宋_GB2312"/>
          <w:sz w:val="32"/>
          <w:szCs w:val="32"/>
        </w:rPr>
      </w:pPr>
      <w:r w:rsidRPr="006C0420">
        <w:rPr>
          <w:rFonts w:ascii="仿宋_GB2312" w:eastAsia="仿宋_GB2312" w:hint="eastAsia"/>
          <w:sz w:val="32"/>
          <w:szCs w:val="32"/>
        </w:rPr>
        <w:t>（一）</w:t>
      </w:r>
      <w:r w:rsidRPr="006C0420">
        <w:rPr>
          <w:rFonts w:ascii="仿宋_GB2312" w:eastAsia="仿宋_GB2312"/>
          <w:sz w:val="32"/>
          <w:szCs w:val="32"/>
        </w:rPr>
        <w:t>支持外经贸协调发展和结构调整。</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1.支持上年度</w:t>
      </w:r>
      <w:r w:rsidRPr="006C0420">
        <w:rPr>
          <w:rFonts w:ascii="仿宋_GB2312" w:eastAsia="仿宋_GB2312"/>
          <w:sz w:val="32"/>
          <w:szCs w:val="32"/>
        </w:rPr>
        <w:t>进出口额低于4500万美元的企业</w:t>
      </w:r>
      <w:r w:rsidRPr="006C0420">
        <w:rPr>
          <w:rFonts w:ascii="仿宋_GB2312" w:eastAsia="仿宋_GB2312" w:hint="eastAsia"/>
          <w:sz w:val="32"/>
          <w:szCs w:val="32"/>
        </w:rPr>
        <w:t>（以下简称中小企业）</w:t>
      </w:r>
      <w:r w:rsidRPr="006C0420">
        <w:rPr>
          <w:rFonts w:ascii="仿宋_GB2312" w:eastAsia="仿宋_GB2312"/>
          <w:sz w:val="32"/>
          <w:szCs w:val="32"/>
        </w:rPr>
        <w:t>提升国际化经营能力。包括：</w:t>
      </w:r>
      <w:r w:rsidRPr="006C0420">
        <w:rPr>
          <w:rFonts w:ascii="仿宋_GB2312" w:eastAsia="仿宋_GB2312" w:hint="eastAsia"/>
          <w:sz w:val="32"/>
          <w:szCs w:val="32"/>
        </w:rPr>
        <w:t>境外展览、认证、</w:t>
      </w:r>
      <w:r w:rsidRPr="006C0420">
        <w:rPr>
          <w:rFonts w:ascii="仿宋_GB2312" w:eastAsia="仿宋_GB2312"/>
          <w:sz w:val="32"/>
          <w:szCs w:val="32"/>
        </w:rPr>
        <w:t>商标注册</w:t>
      </w:r>
      <w:r w:rsidRPr="006C0420">
        <w:rPr>
          <w:rFonts w:ascii="仿宋_GB2312" w:eastAsia="仿宋_GB2312" w:hint="eastAsia"/>
          <w:sz w:val="32"/>
          <w:szCs w:val="32"/>
        </w:rPr>
        <w:t>、</w:t>
      </w:r>
      <w:r w:rsidRPr="006C0420">
        <w:rPr>
          <w:rFonts w:ascii="仿宋_GB2312" w:eastAsia="仿宋_GB2312"/>
          <w:sz w:val="32"/>
          <w:szCs w:val="32"/>
        </w:rPr>
        <w:t>境外专利申请</w:t>
      </w:r>
      <w:r w:rsidRPr="006C0420">
        <w:rPr>
          <w:rFonts w:ascii="仿宋_GB2312" w:eastAsia="仿宋_GB2312" w:hint="eastAsia"/>
          <w:sz w:val="32"/>
          <w:szCs w:val="32"/>
        </w:rPr>
        <w:t>、</w:t>
      </w:r>
      <w:r w:rsidRPr="006C0420">
        <w:rPr>
          <w:rFonts w:ascii="仿宋_GB2312" w:eastAsia="仿宋_GB2312"/>
          <w:sz w:val="32"/>
          <w:szCs w:val="32"/>
        </w:rPr>
        <w:t>国际市场宣传</w:t>
      </w:r>
      <w:r w:rsidRPr="006C0420">
        <w:rPr>
          <w:rFonts w:ascii="仿宋_GB2312" w:eastAsia="仿宋_GB2312" w:hint="eastAsia"/>
          <w:sz w:val="32"/>
          <w:szCs w:val="32"/>
        </w:rPr>
        <w:t>广告、电子商务、国际市场考察、</w:t>
      </w:r>
      <w:r w:rsidRPr="006C0420">
        <w:rPr>
          <w:rFonts w:ascii="仿宋_GB2312" w:eastAsia="仿宋_GB2312"/>
          <w:sz w:val="32"/>
          <w:szCs w:val="32"/>
        </w:rPr>
        <w:t>境外投（议）标</w:t>
      </w:r>
      <w:r w:rsidRPr="006C0420">
        <w:rPr>
          <w:rFonts w:ascii="仿宋_GB2312" w:eastAsia="仿宋_GB2312" w:hint="eastAsia"/>
          <w:sz w:val="32"/>
          <w:szCs w:val="32"/>
        </w:rPr>
        <w:t>、企业培训、境外收购技术和品牌</w:t>
      </w:r>
      <w:r w:rsidRPr="006C0420">
        <w:rPr>
          <w:rFonts w:ascii="仿宋_GB2312" w:eastAsia="仿宋_GB2312"/>
          <w:sz w:val="32"/>
          <w:szCs w:val="32"/>
        </w:rPr>
        <w:t>等</w:t>
      </w:r>
      <w:r>
        <w:rPr>
          <w:rFonts w:ascii="仿宋_GB2312" w:eastAsia="仿宋_GB2312" w:hint="eastAsia"/>
          <w:sz w:val="32"/>
          <w:szCs w:val="32"/>
        </w:rPr>
        <w:t>，</w:t>
      </w:r>
      <w:r w:rsidRPr="006C0420">
        <w:rPr>
          <w:rFonts w:ascii="仿宋_GB2312" w:eastAsia="仿宋_GB2312"/>
          <w:sz w:val="32"/>
          <w:szCs w:val="32"/>
        </w:rPr>
        <w:t>其中对面向拉美、非洲、中东、东欧、东南亚、中亚等新兴市场的拓展</w:t>
      </w:r>
      <w:r>
        <w:rPr>
          <w:rFonts w:ascii="仿宋_GB2312" w:eastAsia="仿宋_GB2312" w:hint="eastAsia"/>
          <w:sz w:val="32"/>
          <w:szCs w:val="32"/>
        </w:rPr>
        <w:t>项目</w:t>
      </w:r>
      <w:r w:rsidRPr="006C0420">
        <w:rPr>
          <w:rFonts w:ascii="仿宋_GB2312" w:eastAsia="仿宋_GB2312"/>
          <w:sz w:val="32"/>
          <w:szCs w:val="32"/>
        </w:rPr>
        <w:t>，以及取得质量管理体系认证、环境管理体系认证和产品认证等国际认证</w:t>
      </w:r>
      <w:r>
        <w:rPr>
          <w:rFonts w:ascii="仿宋_GB2312" w:eastAsia="仿宋_GB2312" w:hint="eastAsia"/>
          <w:sz w:val="32"/>
          <w:szCs w:val="32"/>
        </w:rPr>
        <w:t>的</w:t>
      </w:r>
      <w:r w:rsidRPr="006C0420">
        <w:rPr>
          <w:rFonts w:ascii="仿宋_GB2312" w:eastAsia="仿宋_GB2312"/>
          <w:sz w:val="32"/>
          <w:szCs w:val="32"/>
        </w:rPr>
        <w:t>予以优先支持。</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2.</w:t>
      </w:r>
      <w:r w:rsidRPr="006C0420">
        <w:rPr>
          <w:rFonts w:ascii="仿宋_GB2312" w:eastAsia="仿宋_GB2312"/>
          <w:sz w:val="32"/>
          <w:szCs w:val="32"/>
        </w:rPr>
        <w:t>支持外贸转型升级，优化外贸结构。促进</w:t>
      </w:r>
      <w:r w:rsidRPr="006C0420">
        <w:rPr>
          <w:rFonts w:ascii="仿宋_GB2312" w:eastAsia="仿宋_GB2312" w:hint="eastAsia"/>
          <w:sz w:val="32"/>
          <w:szCs w:val="32"/>
        </w:rPr>
        <w:t>外贸转型升级示范基地、内外贸结合</w:t>
      </w:r>
      <w:r w:rsidRPr="006C0420">
        <w:rPr>
          <w:rFonts w:ascii="仿宋_GB2312" w:eastAsia="仿宋_GB2312"/>
          <w:sz w:val="32"/>
          <w:szCs w:val="32"/>
        </w:rPr>
        <w:t>商品市场、进口贸易促进</w:t>
      </w:r>
      <w:r w:rsidRPr="006C0420">
        <w:rPr>
          <w:rFonts w:ascii="仿宋_GB2312" w:eastAsia="仿宋_GB2312" w:hint="eastAsia"/>
          <w:sz w:val="32"/>
          <w:szCs w:val="32"/>
        </w:rPr>
        <w:t>创新</w:t>
      </w:r>
      <w:r w:rsidRPr="006C0420">
        <w:rPr>
          <w:rFonts w:ascii="仿宋_GB2312" w:eastAsia="仿宋_GB2312"/>
          <w:sz w:val="32"/>
          <w:szCs w:val="32"/>
        </w:rPr>
        <w:t>示范</w:t>
      </w:r>
      <w:r w:rsidRPr="006C0420">
        <w:rPr>
          <w:rFonts w:ascii="仿宋_GB2312" w:eastAsia="仿宋_GB2312"/>
          <w:sz w:val="32"/>
          <w:szCs w:val="32"/>
        </w:rPr>
        <w:lastRenderedPageBreak/>
        <w:t>区、国际营销网络、跨境电子商务平台、外贸综合服务企业等提升</w:t>
      </w:r>
      <w:r>
        <w:rPr>
          <w:rFonts w:ascii="仿宋_GB2312" w:eastAsia="仿宋_GB2312" w:hint="eastAsia"/>
          <w:sz w:val="32"/>
          <w:szCs w:val="32"/>
        </w:rPr>
        <w:t>促进</w:t>
      </w:r>
      <w:r w:rsidRPr="006C0420">
        <w:rPr>
          <w:rFonts w:ascii="仿宋_GB2312" w:eastAsia="仿宋_GB2312"/>
          <w:sz w:val="32"/>
          <w:szCs w:val="32"/>
        </w:rPr>
        <w:t>外贸发展的综合配套、服务功能，加强品牌、产品标准和设计能力，创新外贸发展模式，提高外贸发展质量</w:t>
      </w:r>
      <w:r w:rsidRPr="006C0420">
        <w:rPr>
          <w:rFonts w:ascii="仿宋_GB2312" w:eastAsia="仿宋_GB2312" w:hint="eastAsia"/>
          <w:sz w:val="32"/>
          <w:szCs w:val="32"/>
        </w:rPr>
        <w:t>。</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（1）外贸转型升级示范基地，是</w:t>
      </w:r>
      <w:r>
        <w:rPr>
          <w:rFonts w:ascii="仿宋_GB2312" w:eastAsia="仿宋_GB2312" w:hint="eastAsia"/>
          <w:sz w:val="32"/>
          <w:szCs w:val="32"/>
        </w:rPr>
        <w:t>指</w:t>
      </w:r>
      <w:r w:rsidRPr="006C0420">
        <w:rPr>
          <w:rFonts w:ascii="仿宋_GB2312" w:eastAsia="仿宋_GB2312" w:hint="eastAsia"/>
          <w:sz w:val="32"/>
          <w:szCs w:val="32"/>
        </w:rPr>
        <w:t>国家和省</w:t>
      </w:r>
      <w:r>
        <w:rPr>
          <w:rFonts w:ascii="仿宋_GB2312" w:eastAsia="仿宋_GB2312" w:hint="eastAsia"/>
          <w:sz w:val="32"/>
          <w:szCs w:val="32"/>
        </w:rPr>
        <w:t>认定</w:t>
      </w:r>
      <w:r w:rsidRPr="006C0420">
        <w:rPr>
          <w:rFonts w:ascii="仿宋_GB2312" w:eastAsia="仿宋_GB2312" w:hint="eastAsia"/>
          <w:sz w:val="32"/>
          <w:szCs w:val="32"/>
        </w:rPr>
        <w:t>的</w:t>
      </w:r>
      <w:r>
        <w:rPr>
          <w:rFonts w:ascii="仿宋_GB2312" w:eastAsia="仿宋_GB2312" w:hint="eastAsia"/>
          <w:sz w:val="32"/>
          <w:szCs w:val="32"/>
        </w:rPr>
        <w:t>，</w:t>
      </w:r>
      <w:r w:rsidRPr="006C0420">
        <w:rPr>
          <w:rFonts w:ascii="仿宋_GB2312" w:eastAsia="仿宋_GB2312" w:hint="eastAsia"/>
          <w:sz w:val="32"/>
          <w:szCs w:val="32"/>
        </w:rPr>
        <w:t>集生产</w:t>
      </w:r>
      <w:r>
        <w:rPr>
          <w:rFonts w:ascii="仿宋_GB2312" w:eastAsia="仿宋_GB2312" w:hint="eastAsia"/>
          <w:sz w:val="32"/>
          <w:szCs w:val="32"/>
        </w:rPr>
        <w:t>、</w:t>
      </w:r>
      <w:r w:rsidRPr="006C0420">
        <w:rPr>
          <w:rFonts w:ascii="仿宋_GB2312" w:eastAsia="仿宋_GB2312" w:hint="eastAsia"/>
          <w:sz w:val="32"/>
          <w:szCs w:val="32"/>
        </w:rPr>
        <w:t>出口功能为一体的产业集聚体，包括商务部以及商务部会同有关国家部委认定的各类国家级出口基地和省商务厅会同</w:t>
      </w:r>
      <w:r>
        <w:rPr>
          <w:rFonts w:ascii="仿宋_GB2312" w:eastAsia="仿宋_GB2312" w:hint="eastAsia"/>
          <w:sz w:val="32"/>
          <w:szCs w:val="32"/>
        </w:rPr>
        <w:t>省</w:t>
      </w:r>
      <w:r w:rsidRPr="006C0420">
        <w:rPr>
          <w:rFonts w:ascii="仿宋_GB2312" w:eastAsia="仿宋_GB2312" w:hint="eastAsia"/>
          <w:sz w:val="32"/>
          <w:szCs w:val="32"/>
        </w:rPr>
        <w:t>财政厅认定的各类省级出口基地。重点支持省商务厅会同省财政厅</w:t>
      </w:r>
      <w:r>
        <w:rPr>
          <w:rFonts w:ascii="仿宋_GB2312" w:eastAsia="仿宋_GB2312" w:hint="eastAsia"/>
          <w:sz w:val="32"/>
          <w:szCs w:val="32"/>
        </w:rPr>
        <w:t>认定的出口</w:t>
      </w:r>
      <w:r w:rsidRPr="006C0420">
        <w:rPr>
          <w:rFonts w:ascii="仿宋_GB2312" w:eastAsia="仿宋_GB2312" w:hint="eastAsia"/>
          <w:sz w:val="32"/>
          <w:szCs w:val="32"/>
        </w:rPr>
        <w:t>基地重点外贸公共服务平台以及政府、行业商协会或第三方投资组建的为基地内企业提供服务的产品设计中心、公共信息平台、公共试验检测平台、市场营销服务平台、公共培训平台等省级外贸公共服务平台</w:t>
      </w:r>
      <w:r>
        <w:rPr>
          <w:rFonts w:ascii="仿宋_GB2312" w:eastAsia="仿宋_GB2312" w:hint="eastAsia"/>
          <w:sz w:val="32"/>
          <w:szCs w:val="32"/>
        </w:rPr>
        <w:t>建设</w:t>
      </w:r>
      <w:r w:rsidRPr="006C0420">
        <w:rPr>
          <w:rFonts w:ascii="仿宋_GB2312" w:eastAsia="仿宋_GB2312" w:hint="eastAsia"/>
          <w:sz w:val="32"/>
          <w:szCs w:val="32"/>
        </w:rPr>
        <w:t>。</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（2）内外贸结合商品市场，是指商务部认定的</w:t>
      </w:r>
      <w:r>
        <w:rPr>
          <w:rFonts w:ascii="仿宋_GB2312" w:eastAsia="仿宋_GB2312" w:hint="eastAsia"/>
          <w:sz w:val="32"/>
          <w:szCs w:val="32"/>
        </w:rPr>
        <w:t>，</w:t>
      </w:r>
      <w:r w:rsidRPr="006C0420">
        <w:rPr>
          <w:rFonts w:ascii="仿宋_GB2312" w:eastAsia="仿宋_GB2312" w:hint="eastAsia"/>
          <w:sz w:val="32"/>
          <w:szCs w:val="32"/>
        </w:rPr>
        <w:t>布局合理、功能完善、设施齐全、管理规范、辐射面广，具有一定进出口交易规模，经营进出口业务的商户达到一定比例，内外贸相互促进的商品</w:t>
      </w:r>
      <w:r>
        <w:rPr>
          <w:rFonts w:ascii="仿宋_GB2312" w:eastAsia="仿宋_GB2312" w:hint="eastAsia"/>
          <w:sz w:val="32"/>
          <w:szCs w:val="32"/>
        </w:rPr>
        <w:t>交易</w:t>
      </w:r>
      <w:r w:rsidRPr="006C0420">
        <w:rPr>
          <w:rFonts w:ascii="仿宋_GB2312" w:eastAsia="仿宋_GB2312" w:hint="eastAsia"/>
          <w:sz w:val="32"/>
          <w:szCs w:val="32"/>
        </w:rPr>
        <w:t>市场。</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（3）进口贸易促进创新示范区，是指商务部认定的</w:t>
      </w:r>
      <w:r>
        <w:rPr>
          <w:rFonts w:ascii="仿宋_GB2312" w:eastAsia="仿宋_GB2312" w:hint="eastAsia"/>
          <w:sz w:val="32"/>
          <w:szCs w:val="32"/>
        </w:rPr>
        <w:t>，</w:t>
      </w:r>
      <w:r w:rsidRPr="006C0420">
        <w:rPr>
          <w:rFonts w:ascii="仿宋_GB2312" w:eastAsia="仿宋_GB2312" w:hint="eastAsia"/>
          <w:sz w:val="32"/>
          <w:szCs w:val="32"/>
        </w:rPr>
        <w:t>对扩大进口具有示范和带动作用的进口贸易集聚区。</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（4）国际营销网络，重点支持境外贸易展示中心</w:t>
      </w:r>
      <w:r>
        <w:rPr>
          <w:rFonts w:ascii="仿宋_GB2312" w:eastAsia="仿宋_GB2312" w:hint="eastAsia"/>
          <w:sz w:val="32"/>
          <w:szCs w:val="32"/>
        </w:rPr>
        <w:t>［</w:t>
      </w:r>
      <w:r w:rsidRPr="006C0420">
        <w:rPr>
          <w:rFonts w:ascii="仿宋_GB2312" w:eastAsia="仿宋_GB2312" w:hint="eastAsia"/>
          <w:sz w:val="32"/>
          <w:szCs w:val="32"/>
        </w:rPr>
        <w:t>相关规定见《浙江省商务厅 浙江省财政厅关于推进境外贸易展示中心建设的实施意见》（浙商务联发〔2012〕10号）</w:t>
      </w:r>
      <w:r>
        <w:rPr>
          <w:rFonts w:ascii="仿宋_GB2312" w:eastAsia="仿宋_GB2312" w:hint="eastAsia"/>
          <w:sz w:val="32"/>
          <w:szCs w:val="32"/>
        </w:rPr>
        <w:t>］</w:t>
      </w:r>
      <w:r w:rsidRPr="006C0420">
        <w:rPr>
          <w:rFonts w:ascii="仿宋_GB2312" w:eastAsia="仿宋_GB2312" w:hint="eastAsia"/>
          <w:sz w:val="32"/>
          <w:szCs w:val="32"/>
        </w:rPr>
        <w:t>、经营浙江出口名牌商品的零售网点（含机场、超市、商场等）。</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lastRenderedPageBreak/>
        <w:t>（5）跨境电子商务平台，重点支持省商务厅会同省财政厅共同认定的跨境电子商务交易平台、产业园区</w:t>
      </w:r>
      <w:r>
        <w:rPr>
          <w:rFonts w:ascii="仿宋_GB2312" w:eastAsia="仿宋_GB2312" w:hint="eastAsia"/>
          <w:sz w:val="32"/>
          <w:szCs w:val="32"/>
        </w:rPr>
        <w:t>及</w:t>
      </w:r>
      <w:r w:rsidRPr="006C0420">
        <w:rPr>
          <w:rFonts w:ascii="仿宋_GB2312" w:eastAsia="仿宋_GB2312" w:hint="eastAsia"/>
          <w:sz w:val="32"/>
          <w:szCs w:val="32"/>
        </w:rPr>
        <w:t>公共海外仓等配套服务设施建设。</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（6）外贸综合服务企业，</w:t>
      </w:r>
      <w:proofErr w:type="gramStart"/>
      <w:r w:rsidRPr="006C0420">
        <w:rPr>
          <w:rFonts w:ascii="仿宋_GB2312" w:eastAsia="仿宋_GB2312" w:hint="eastAsia"/>
          <w:sz w:val="32"/>
          <w:szCs w:val="32"/>
        </w:rPr>
        <w:t>是指</w:t>
      </w:r>
      <w:r>
        <w:rPr>
          <w:rFonts w:ascii="仿宋_GB2312" w:eastAsia="仿宋_GB2312" w:hint="eastAsia"/>
          <w:sz w:val="32"/>
          <w:szCs w:val="32"/>
        </w:rPr>
        <w:t>省</w:t>
      </w:r>
      <w:r w:rsidRPr="006C0420">
        <w:rPr>
          <w:rFonts w:ascii="仿宋_GB2312" w:eastAsia="仿宋_GB2312" w:hint="eastAsia"/>
          <w:sz w:val="32"/>
          <w:szCs w:val="32"/>
        </w:rPr>
        <w:t>商务</w:t>
      </w:r>
      <w:proofErr w:type="gramEnd"/>
      <w:r w:rsidRPr="006C0420">
        <w:rPr>
          <w:rFonts w:ascii="仿宋_GB2312" w:eastAsia="仿宋_GB2312" w:hint="eastAsia"/>
          <w:sz w:val="32"/>
          <w:szCs w:val="32"/>
        </w:rPr>
        <w:t>厅会同省有关部门在试点基础上联合认定的</w:t>
      </w:r>
      <w:r>
        <w:rPr>
          <w:rFonts w:ascii="仿宋_GB2312" w:eastAsia="仿宋_GB2312" w:hint="eastAsia"/>
          <w:sz w:val="32"/>
          <w:szCs w:val="32"/>
        </w:rPr>
        <w:t>，</w:t>
      </w:r>
      <w:r w:rsidRPr="006C0420">
        <w:rPr>
          <w:rFonts w:ascii="仿宋_GB2312" w:eastAsia="仿宋_GB2312" w:hint="eastAsia"/>
          <w:sz w:val="32"/>
          <w:szCs w:val="32"/>
        </w:rPr>
        <w:t>为中小型生产企业出口提供物流、报关、信保、融资、收汇、退税等服务的外贸企业。</w:t>
      </w:r>
    </w:p>
    <w:p w:rsidR="00915412" w:rsidRPr="006C0420" w:rsidRDefault="00915412" w:rsidP="00915412">
      <w:pPr>
        <w:ind w:firstLineChars="200" w:firstLine="640"/>
        <w:jc w:val="left"/>
        <w:rPr>
          <w:rFonts w:ascii="仿宋_GB2312" w:eastAsia="仿宋_GB2312"/>
          <w:sz w:val="32"/>
          <w:szCs w:val="32"/>
        </w:rPr>
      </w:pPr>
      <w:r w:rsidRPr="006C0420">
        <w:rPr>
          <w:rFonts w:ascii="仿宋_GB2312" w:eastAsia="仿宋_GB2312" w:hint="eastAsia"/>
          <w:sz w:val="32"/>
          <w:szCs w:val="32"/>
        </w:rPr>
        <w:t>3.促进茧丝</w:t>
      </w:r>
      <w:proofErr w:type="gramStart"/>
      <w:r w:rsidRPr="006C0420">
        <w:rPr>
          <w:rFonts w:ascii="仿宋_GB2312" w:eastAsia="仿宋_GB2312" w:hint="eastAsia"/>
          <w:sz w:val="32"/>
          <w:szCs w:val="32"/>
        </w:rPr>
        <w:t>绸产业</w:t>
      </w:r>
      <w:proofErr w:type="gramEnd"/>
      <w:r w:rsidRPr="006C0420">
        <w:rPr>
          <w:rFonts w:ascii="仿宋_GB2312" w:eastAsia="仿宋_GB2312" w:hint="eastAsia"/>
          <w:sz w:val="32"/>
          <w:szCs w:val="32"/>
        </w:rPr>
        <w:t>优化结构和国际化发展。支持茧丝</w:t>
      </w:r>
      <w:proofErr w:type="gramStart"/>
      <w:r w:rsidRPr="006C0420">
        <w:rPr>
          <w:rFonts w:ascii="仿宋_GB2312" w:eastAsia="仿宋_GB2312" w:hint="eastAsia"/>
          <w:sz w:val="32"/>
          <w:szCs w:val="32"/>
        </w:rPr>
        <w:t>绸科技</w:t>
      </w:r>
      <w:proofErr w:type="gramEnd"/>
      <w:r w:rsidRPr="006C0420">
        <w:rPr>
          <w:rFonts w:ascii="仿宋_GB2312" w:eastAsia="仿宋_GB2312" w:hint="eastAsia"/>
          <w:sz w:val="32"/>
          <w:szCs w:val="32"/>
        </w:rPr>
        <w:t>研发机构、企业和社会团体开展以下领域的研发、推广和产业化，包括：茧丝绸基础性软课题研究、蚕桑主要病虫害防治、蚕桑资源综合利用开发、丝绸清洁生产和节能减排、丝绸印染后整理技术升级、创新丝绸营销模式等。</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（二）</w:t>
      </w:r>
      <w:r w:rsidRPr="006C0420">
        <w:rPr>
          <w:rFonts w:ascii="仿宋_GB2312" w:eastAsia="仿宋_GB2312"/>
          <w:sz w:val="32"/>
          <w:szCs w:val="32"/>
        </w:rPr>
        <w:t>引导</w:t>
      </w:r>
      <w:r w:rsidRPr="006C0420">
        <w:rPr>
          <w:rFonts w:ascii="仿宋_GB2312" w:eastAsia="仿宋_GB2312" w:hint="eastAsia"/>
          <w:sz w:val="32"/>
          <w:szCs w:val="32"/>
        </w:rPr>
        <w:t>企业</w:t>
      </w:r>
      <w:r w:rsidRPr="006C0420">
        <w:rPr>
          <w:rFonts w:ascii="仿宋_GB2312" w:eastAsia="仿宋_GB2312"/>
          <w:sz w:val="32"/>
          <w:szCs w:val="32"/>
        </w:rPr>
        <w:t>有序开展对外投资合作业务。具体包括：</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1.</w:t>
      </w:r>
      <w:r w:rsidRPr="006C0420">
        <w:rPr>
          <w:rFonts w:ascii="仿宋_GB2312" w:eastAsia="仿宋_GB2312"/>
          <w:sz w:val="32"/>
          <w:szCs w:val="32"/>
        </w:rPr>
        <w:t>境外投资</w:t>
      </w:r>
      <w:r>
        <w:rPr>
          <w:rFonts w:ascii="仿宋_GB2312" w:eastAsia="仿宋_GB2312" w:hint="eastAsia"/>
          <w:sz w:val="32"/>
          <w:szCs w:val="32"/>
        </w:rPr>
        <w:t>，</w:t>
      </w:r>
      <w:r w:rsidRPr="006C0420">
        <w:rPr>
          <w:rFonts w:ascii="仿宋_GB2312" w:eastAsia="仿宋_GB2312" w:hint="eastAsia"/>
          <w:sz w:val="32"/>
          <w:szCs w:val="32"/>
        </w:rPr>
        <w:t>是</w:t>
      </w:r>
      <w:r w:rsidRPr="006C0420">
        <w:rPr>
          <w:rFonts w:ascii="仿宋_GB2312" w:eastAsia="仿宋_GB2312"/>
          <w:sz w:val="32"/>
          <w:szCs w:val="32"/>
        </w:rPr>
        <w:t>指企业通过新设、并购等方式</w:t>
      </w:r>
      <w:r>
        <w:rPr>
          <w:rFonts w:ascii="仿宋_GB2312" w:eastAsia="仿宋_GB2312" w:hint="eastAsia"/>
          <w:sz w:val="32"/>
          <w:szCs w:val="32"/>
        </w:rPr>
        <w:t>，</w:t>
      </w:r>
      <w:r w:rsidRPr="006C0420">
        <w:rPr>
          <w:rFonts w:ascii="仿宋_GB2312" w:eastAsia="仿宋_GB2312"/>
          <w:sz w:val="32"/>
          <w:szCs w:val="32"/>
        </w:rPr>
        <w:t>在境外设立非金融企业或取得既有非金融企业的所有权、控制权、经营管理权等权益的行为。重点支持</w:t>
      </w:r>
      <w:r w:rsidRPr="006C0420">
        <w:rPr>
          <w:rFonts w:ascii="仿宋_GB2312" w:eastAsia="仿宋_GB2312" w:hint="eastAsia"/>
          <w:sz w:val="32"/>
          <w:szCs w:val="32"/>
        </w:rPr>
        <w:t>战略性新兴产业及优势</w:t>
      </w:r>
      <w:r w:rsidRPr="006C0420">
        <w:rPr>
          <w:rFonts w:ascii="仿宋_GB2312" w:eastAsia="仿宋_GB2312"/>
          <w:sz w:val="32"/>
          <w:szCs w:val="32"/>
        </w:rPr>
        <w:t>制造业投资合作</w:t>
      </w:r>
      <w:r w:rsidRPr="006C0420">
        <w:rPr>
          <w:rFonts w:ascii="仿宋_GB2312" w:eastAsia="仿宋_GB2312" w:hint="eastAsia"/>
          <w:sz w:val="32"/>
          <w:szCs w:val="32"/>
        </w:rPr>
        <w:t>，</w:t>
      </w:r>
      <w:r w:rsidRPr="006C0420">
        <w:rPr>
          <w:rFonts w:ascii="仿宋_GB2312" w:eastAsia="仿宋_GB2312"/>
          <w:sz w:val="32"/>
          <w:szCs w:val="32"/>
        </w:rPr>
        <w:t>国际营销网络</w:t>
      </w:r>
      <w:r w:rsidRPr="006C0420">
        <w:rPr>
          <w:rFonts w:ascii="仿宋_GB2312" w:eastAsia="仿宋_GB2312" w:hint="eastAsia"/>
          <w:sz w:val="32"/>
          <w:szCs w:val="32"/>
        </w:rPr>
        <w:t>和知名品牌创建合作，技术研发和</w:t>
      </w:r>
      <w:proofErr w:type="gramStart"/>
      <w:r w:rsidRPr="006C0420">
        <w:rPr>
          <w:rFonts w:ascii="仿宋_GB2312" w:eastAsia="仿宋_GB2312" w:hint="eastAsia"/>
          <w:sz w:val="32"/>
          <w:szCs w:val="32"/>
        </w:rPr>
        <w:t>农、</w:t>
      </w:r>
      <w:proofErr w:type="gramEnd"/>
      <w:r w:rsidRPr="006C0420">
        <w:rPr>
          <w:rFonts w:ascii="仿宋_GB2312" w:eastAsia="仿宋_GB2312" w:hint="eastAsia"/>
          <w:sz w:val="32"/>
          <w:szCs w:val="32"/>
        </w:rPr>
        <w:t>林、牧、</w:t>
      </w:r>
      <w:proofErr w:type="gramStart"/>
      <w:r w:rsidRPr="006C0420">
        <w:rPr>
          <w:rFonts w:ascii="仿宋_GB2312" w:eastAsia="仿宋_GB2312" w:hint="eastAsia"/>
          <w:sz w:val="32"/>
          <w:szCs w:val="32"/>
        </w:rPr>
        <w:t>渔投资</w:t>
      </w:r>
      <w:proofErr w:type="gramEnd"/>
      <w:r w:rsidRPr="006C0420">
        <w:rPr>
          <w:rFonts w:ascii="仿宋_GB2312" w:eastAsia="仿宋_GB2312" w:hint="eastAsia"/>
          <w:sz w:val="32"/>
          <w:szCs w:val="32"/>
        </w:rPr>
        <w:t>合作以及矿产资源能源合作开发等。</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2.</w:t>
      </w:r>
      <w:r w:rsidRPr="006C0420">
        <w:rPr>
          <w:rFonts w:ascii="仿宋_GB2312" w:eastAsia="仿宋_GB2312"/>
          <w:sz w:val="32"/>
          <w:szCs w:val="32"/>
        </w:rPr>
        <w:t>对外承包工程</w:t>
      </w:r>
      <w:r w:rsidRPr="006C0420">
        <w:rPr>
          <w:rFonts w:ascii="仿宋_GB2312" w:eastAsia="仿宋_GB2312" w:hint="eastAsia"/>
          <w:sz w:val="32"/>
          <w:szCs w:val="32"/>
        </w:rPr>
        <w:t>，是</w:t>
      </w:r>
      <w:r w:rsidRPr="006C0420">
        <w:rPr>
          <w:rFonts w:ascii="仿宋_GB2312" w:eastAsia="仿宋_GB2312"/>
          <w:sz w:val="32"/>
          <w:szCs w:val="32"/>
        </w:rPr>
        <w:t>指企业承包境外建设工程项目，包括咨询、勘察、设计、监理、建造、采购、施工、安装、调试、运营、管理等活动。重点支持在基础设施、基础产业及有利于改善当地民生等领域开展的</w:t>
      </w:r>
      <w:r>
        <w:rPr>
          <w:rFonts w:ascii="仿宋_GB2312" w:eastAsia="仿宋_GB2312" w:hint="eastAsia"/>
          <w:sz w:val="32"/>
          <w:szCs w:val="32"/>
        </w:rPr>
        <w:t>，</w:t>
      </w:r>
      <w:r w:rsidRPr="006C0420">
        <w:rPr>
          <w:rFonts w:ascii="仿宋_GB2312" w:eastAsia="仿宋_GB2312"/>
          <w:sz w:val="32"/>
          <w:szCs w:val="32"/>
        </w:rPr>
        <w:t>附加值高、影响力大，</w:t>
      </w:r>
      <w:r w:rsidRPr="006C0420">
        <w:rPr>
          <w:rFonts w:ascii="仿宋_GB2312" w:eastAsia="仿宋_GB2312"/>
          <w:sz w:val="32"/>
          <w:szCs w:val="32"/>
        </w:rPr>
        <w:lastRenderedPageBreak/>
        <w:t>具有</w:t>
      </w:r>
      <w:r w:rsidRPr="006C0420">
        <w:rPr>
          <w:rFonts w:ascii="仿宋_GB2312" w:eastAsia="仿宋_GB2312" w:hint="eastAsia"/>
          <w:sz w:val="32"/>
          <w:szCs w:val="32"/>
        </w:rPr>
        <w:t>品牌和</w:t>
      </w:r>
      <w:r w:rsidRPr="006C0420">
        <w:rPr>
          <w:rFonts w:ascii="仿宋_GB2312" w:eastAsia="仿宋_GB2312"/>
          <w:sz w:val="32"/>
          <w:szCs w:val="32"/>
        </w:rPr>
        <w:t>技术标准优势的工程项目。</w:t>
      </w:r>
    </w:p>
    <w:p w:rsidR="00915412" w:rsidRPr="006C0420" w:rsidRDefault="00915412" w:rsidP="00915412">
      <w:pPr>
        <w:ind w:firstLineChars="200" w:firstLine="640"/>
        <w:jc w:val="left"/>
        <w:rPr>
          <w:rFonts w:ascii="仿宋_GB2312" w:eastAsia="仿宋_GB2312"/>
          <w:sz w:val="32"/>
          <w:szCs w:val="32"/>
        </w:rPr>
      </w:pPr>
      <w:r w:rsidRPr="006C0420">
        <w:rPr>
          <w:rFonts w:ascii="仿宋_GB2312" w:eastAsia="仿宋_GB2312" w:hint="eastAsia"/>
          <w:sz w:val="32"/>
          <w:szCs w:val="32"/>
        </w:rPr>
        <w:t>3.</w:t>
      </w:r>
      <w:r w:rsidRPr="006C0420">
        <w:rPr>
          <w:rFonts w:ascii="仿宋_GB2312" w:eastAsia="仿宋_GB2312"/>
          <w:sz w:val="32"/>
          <w:szCs w:val="32"/>
        </w:rPr>
        <w:t>对外劳务合作</w:t>
      </w:r>
      <w:r w:rsidRPr="006C0420">
        <w:rPr>
          <w:rFonts w:ascii="仿宋_GB2312" w:eastAsia="仿宋_GB2312" w:hint="eastAsia"/>
          <w:sz w:val="32"/>
          <w:szCs w:val="32"/>
        </w:rPr>
        <w:t>，是</w:t>
      </w:r>
      <w:r w:rsidRPr="006C0420">
        <w:rPr>
          <w:rFonts w:ascii="仿宋_GB2312" w:eastAsia="仿宋_GB2312"/>
          <w:sz w:val="32"/>
          <w:szCs w:val="32"/>
        </w:rPr>
        <w:t>指企业组织劳务人员赴其他国家或地区为境外的企业或者机构工作的经营性活动。重点支持劳务人员培训，提高外派劳务素质，推动技能型、高端型劳务输出。</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4.</w:t>
      </w:r>
      <w:r w:rsidRPr="006C0420">
        <w:rPr>
          <w:rFonts w:ascii="仿宋_GB2312" w:eastAsia="仿宋_GB2312"/>
          <w:sz w:val="32"/>
          <w:szCs w:val="32"/>
        </w:rPr>
        <w:t>境外经济贸易合作区建设</w:t>
      </w:r>
      <w:r w:rsidRPr="006C0420">
        <w:rPr>
          <w:rFonts w:ascii="仿宋_GB2312" w:eastAsia="仿宋_GB2312" w:hint="eastAsia"/>
          <w:sz w:val="32"/>
          <w:szCs w:val="32"/>
        </w:rPr>
        <w:t>，</w:t>
      </w:r>
      <w:r>
        <w:rPr>
          <w:rFonts w:ascii="仿宋_GB2312" w:eastAsia="仿宋_GB2312" w:hint="eastAsia"/>
          <w:sz w:val="32"/>
          <w:szCs w:val="32"/>
        </w:rPr>
        <w:t>重点支持</w:t>
      </w:r>
      <w:r w:rsidRPr="006C0420">
        <w:rPr>
          <w:rFonts w:ascii="仿宋_GB2312" w:eastAsia="仿宋_GB2312"/>
          <w:sz w:val="32"/>
          <w:szCs w:val="32"/>
        </w:rPr>
        <w:t>通过商务部、财政部确认考核或年度考核的境外经济贸易合作区建设。</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（三）鼓励扩大</w:t>
      </w:r>
      <w:r w:rsidRPr="006C0420">
        <w:rPr>
          <w:rFonts w:ascii="仿宋_GB2312" w:eastAsia="仿宋_GB2312"/>
          <w:sz w:val="32"/>
          <w:szCs w:val="32"/>
        </w:rPr>
        <w:t>先进设备和技术、关键零部件、国内紧缺的资源性产品进口。</w:t>
      </w:r>
      <w:r w:rsidRPr="006C0420">
        <w:rPr>
          <w:rFonts w:ascii="仿宋_GB2312" w:eastAsia="仿宋_GB2312" w:hint="eastAsia"/>
          <w:sz w:val="32"/>
          <w:szCs w:val="32"/>
        </w:rPr>
        <w:t>重点支持省内企业进口中央相关部门规定的鼓励进口</w:t>
      </w:r>
      <w:r>
        <w:rPr>
          <w:rFonts w:ascii="仿宋_GB2312" w:eastAsia="仿宋_GB2312" w:hint="eastAsia"/>
          <w:sz w:val="32"/>
          <w:szCs w:val="32"/>
        </w:rPr>
        <w:t>的</w:t>
      </w:r>
      <w:r w:rsidRPr="006C0420">
        <w:rPr>
          <w:rFonts w:ascii="仿宋_GB2312" w:eastAsia="仿宋_GB2312" w:hint="eastAsia"/>
          <w:sz w:val="32"/>
          <w:szCs w:val="32"/>
        </w:rPr>
        <w:t>技术和产品。</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（四）</w:t>
      </w:r>
      <w:r w:rsidRPr="006C0420">
        <w:rPr>
          <w:rFonts w:ascii="仿宋_GB2312" w:eastAsia="仿宋_GB2312"/>
          <w:sz w:val="32"/>
          <w:szCs w:val="32"/>
        </w:rPr>
        <w:t>鼓励承接国际服务外包业务和技术出口。</w:t>
      </w:r>
      <w:r w:rsidRPr="006C0420">
        <w:rPr>
          <w:rFonts w:ascii="仿宋_GB2312" w:eastAsia="仿宋_GB2312" w:hint="eastAsia"/>
          <w:sz w:val="32"/>
          <w:szCs w:val="32"/>
        </w:rPr>
        <w:t>重点支持国际服务外包示范城市服务外包公共服务平台建设；支持承接国际服务外包业务企业取得国际通行的资质认证、开展人才培训；支持培训机构开展承接国际服务外包人才培训</w:t>
      </w:r>
      <w:r>
        <w:rPr>
          <w:rFonts w:ascii="仿宋_GB2312" w:eastAsia="仿宋_GB2312" w:hint="eastAsia"/>
          <w:sz w:val="32"/>
          <w:szCs w:val="32"/>
        </w:rPr>
        <w:t>；</w:t>
      </w:r>
      <w:r w:rsidRPr="006C0420">
        <w:rPr>
          <w:rFonts w:ascii="仿宋_GB2312" w:eastAsia="仿宋_GB2312" w:hint="eastAsia"/>
          <w:sz w:val="32"/>
          <w:szCs w:val="32"/>
        </w:rPr>
        <w:t>支持企业通过贸易、投资或经济技术合作方式向境外实施的专利权转让、专利申请权转让、专利实施许可、专有技术转让或许可等技术转移，以及技术转让或许可合同项下提供的技术服务。</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（五）其他有利于促进我省外经贸发展的事项。</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第六条  申请外经贸资金的企业、单位应符合以下基本条件：</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（一）在浙江省内（不含宁波，下同）依法登记注册，</w:t>
      </w:r>
      <w:r w:rsidRPr="006C0420">
        <w:rPr>
          <w:rFonts w:ascii="仿宋_GB2312" w:eastAsia="仿宋_GB2312" w:hint="eastAsia"/>
          <w:sz w:val="32"/>
          <w:szCs w:val="32"/>
        </w:rPr>
        <w:lastRenderedPageBreak/>
        <w:t>具有独立法人资格。</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（二）按照有关规定已取得开展相关业务资格或已进行核准或备案，并已开展相关业务。</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（三）按本办法第五条第（</w:t>
      </w:r>
      <w:r>
        <w:rPr>
          <w:rFonts w:ascii="仿宋_GB2312" w:eastAsia="仿宋_GB2312" w:hint="eastAsia"/>
          <w:sz w:val="32"/>
          <w:szCs w:val="32"/>
        </w:rPr>
        <w:t>二</w:t>
      </w:r>
      <w:r w:rsidRPr="006C0420">
        <w:rPr>
          <w:rFonts w:ascii="仿宋_GB2312" w:eastAsia="仿宋_GB2312" w:hint="eastAsia"/>
          <w:sz w:val="32"/>
          <w:szCs w:val="32"/>
        </w:rPr>
        <w:t>）项</w:t>
      </w:r>
      <w:r>
        <w:rPr>
          <w:rFonts w:ascii="仿宋_GB2312" w:eastAsia="仿宋_GB2312" w:hint="eastAsia"/>
          <w:sz w:val="32"/>
          <w:szCs w:val="32"/>
        </w:rPr>
        <w:t>支持内容</w:t>
      </w:r>
      <w:r w:rsidRPr="006C0420">
        <w:rPr>
          <w:rFonts w:ascii="仿宋_GB2312" w:eastAsia="仿宋_GB2312" w:hint="eastAsia"/>
          <w:sz w:val="32"/>
          <w:szCs w:val="32"/>
        </w:rPr>
        <w:t>开展</w:t>
      </w:r>
      <w:r w:rsidRPr="006C0420">
        <w:rPr>
          <w:rFonts w:ascii="仿宋_GB2312" w:eastAsia="仿宋_GB2312"/>
          <w:sz w:val="32"/>
          <w:szCs w:val="32"/>
        </w:rPr>
        <w:t>对外投资合作业务</w:t>
      </w:r>
      <w:r w:rsidRPr="006C0420">
        <w:rPr>
          <w:rFonts w:ascii="仿宋_GB2312" w:eastAsia="仿宋_GB2312" w:hint="eastAsia"/>
          <w:sz w:val="32"/>
          <w:szCs w:val="32"/>
        </w:rPr>
        <w:t>的，还应当在项目所在国（地区）已依法注册或办理合法手续，项目合同或合作协议已生效。</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（四）近五年来无严重违规违法行为，未拖欠应缴的财政性资金。</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（五）按规定报送会计报表和统计资料，正常参加商务、经</w:t>
      </w:r>
      <w:proofErr w:type="gramStart"/>
      <w:r w:rsidRPr="006C0420">
        <w:rPr>
          <w:rFonts w:ascii="仿宋_GB2312" w:eastAsia="仿宋_GB2312" w:hint="eastAsia"/>
          <w:sz w:val="32"/>
          <w:szCs w:val="32"/>
        </w:rPr>
        <w:t>信主管</w:t>
      </w:r>
      <w:proofErr w:type="gramEnd"/>
      <w:r w:rsidRPr="006C0420">
        <w:rPr>
          <w:rFonts w:ascii="仿宋_GB2312" w:eastAsia="仿宋_GB2312" w:hint="eastAsia"/>
          <w:sz w:val="32"/>
          <w:szCs w:val="32"/>
        </w:rPr>
        <w:t>部门的业务年检、年审、监督检查等。</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（六）其他按规定应满足的条件。</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第七条  外经贸资金支持方式和标准</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一）对符合第五条第（一）项第1目，且实际支出金额不低于1万元支持内容的，给予最高50%的补助，其中企业开拓新兴市场项目的补助比例最高可提高到70%，同时对不同内容项目采用最高限额方式予以支持（详见附件）。每个企业项目支持金额不超过50万元，每家企业当年度累计获得支持金额不超过100万元；项目组织单位申请的团体项目，每个项目支持金额不超过300万元。具体由省财政厅会同省商务厅根据各地区中小企业数量、中小企业出口额、项目申报质量、资金使用绩效等因素核定下达预算指标，市、县（市）在预算指标额度内申报项目。</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lastRenderedPageBreak/>
        <w:t>（二）对符合第五条第（一）项第2目的支持内容，采取项目补助或以奖代补的方式给予支持。对</w:t>
      </w:r>
      <w:r>
        <w:rPr>
          <w:rFonts w:ascii="仿宋_GB2312" w:eastAsia="仿宋_GB2312" w:hint="eastAsia"/>
          <w:sz w:val="32"/>
          <w:szCs w:val="32"/>
        </w:rPr>
        <w:t>外贸公共服务平台</w:t>
      </w:r>
      <w:r w:rsidRPr="006C0420">
        <w:rPr>
          <w:rFonts w:ascii="仿宋_GB2312" w:eastAsia="仿宋_GB2312" w:hint="eastAsia"/>
          <w:sz w:val="32"/>
          <w:szCs w:val="32"/>
        </w:rPr>
        <w:t>建设中的设备、</w:t>
      </w:r>
      <w:r>
        <w:rPr>
          <w:rFonts w:ascii="仿宋_GB2312" w:eastAsia="仿宋_GB2312" w:hint="eastAsia"/>
          <w:sz w:val="32"/>
          <w:szCs w:val="32"/>
        </w:rPr>
        <w:t>技术、</w:t>
      </w:r>
      <w:r w:rsidRPr="006C0420">
        <w:rPr>
          <w:rFonts w:ascii="仿宋_GB2312" w:eastAsia="仿宋_GB2312" w:hint="eastAsia"/>
          <w:sz w:val="32"/>
          <w:szCs w:val="32"/>
        </w:rPr>
        <w:t>软件、信息资料购置</w:t>
      </w:r>
      <w:proofErr w:type="gramStart"/>
      <w:r w:rsidRPr="006C0420">
        <w:rPr>
          <w:rFonts w:ascii="仿宋_GB2312" w:eastAsia="仿宋_GB2312" w:hint="eastAsia"/>
          <w:sz w:val="32"/>
          <w:szCs w:val="32"/>
        </w:rPr>
        <w:t>费给予</w:t>
      </w:r>
      <w:proofErr w:type="gramEnd"/>
      <w:r w:rsidRPr="006C0420">
        <w:rPr>
          <w:rFonts w:ascii="仿宋_GB2312" w:eastAsia="仿宋_GB2312" w:hint="eastAsia"/>
          <w:sz w:val="32"/>
          <w:szCs w:val="32"/>
        </w:rPr>
        <w:t>不超过</w:t>
      </w:r>
      <w:r>
        <w:rPr>
          <w:rFonts w:ascii="仿宋_GB2312" w:eastAsia="仿宋_GB2312" w:hint="eastAsia"/>
          <w:sz w:val="32"/>
          <w:szCs w:val="32"/>
        </w:rPr>
        <w:t>5</w:t>
      </w:r>
      <w:r w:rsidRPr="006C0420">
        <w:rPr>
          <w:rFonts w:ascii="仿宋_GB2312" w:eastAsia="仿宋_GB2312" w:hint="eastAsia"/>
          <w:sz w:val="32"/>
          <w:szCs w:val="32"/>
        </w:rPr>
        <w:t>0%的支持，</w:t>
      </w:r>
      <w:r>
        <w:rPr>
          <w:rFonts w:ascii="仿宋_GB2312" w:eastAsia="仿宋_GB2312" w:hint="eastAsia"/>
          <w:sz w:val="32"/>
          <w:szCs w:val="32"/>
        </w:rPr>
        <w:t>对</w:t>
      </w:r>
      <w:r w:rsidRPr="006C0420">
        <w:rPr>
          <w:rFonts w:ascii="仿宋_GB2312" w:eastAsia="仿宋_GB2312"/>
          <w:sz w:val="32"/>
          <w:szCs w:val="32"/>
        </w:rPr>
        <w:t>国际营销网络</w:t>
      </w:r>
      <w:r w:rsidRPr="006C0420">
        <w:rPr>
          <w:rFonts w:ascii="仿宋_GB2312" w:eastAsia="仿宋_GB2312" w:hint="eastAsia"/>
          <w:sz w:val="32"/>
          <w:szCs w:val="32"/>
        </w:rPr>
        <w:t>中的场租费和装修</w:t>
      </w:r>
      <w:proofErr w:type="gramStart"/>
      <w:r w:rsidRPr="006C0420">
        <w:rPr>
          <w:rFonts w:ascii="仿宋_GB2312" w:eastAsia="仿宋_GB2312" w:hint="eastAsia"/>
          <w:sz w:val="32"/>
          <w:szCs w:val="32"/>
        </w:rPr>
        <w:t>费给予</w:t>
      </w:r>
      <w:proofErr w:type="gramEnd"/>
      <w:r w:rsidRPr="006C0420">
        <w:rPr>
          <w:rFonts w:ascii="仿宋_GB2312" w:eastAsia="仿宋_GB2312" w:hint="eastAsia"/>
          <w:sz w:val="32"/>
          <w:szCs w:val="32"/>
        </w:rPr>
        <w:t>不超过70%的支持，当年度支持金额不超过400万元，最多支持3年；对</w:t>
      </w:r>
      <w:r>
        <w:rPr>
          <w:rFonts w:ascii="仿宋_GB2312" w:eastAsia="仿宋_GB2312" w:hint="eastAsia"/>
          <w:sz w:val="32"/>
          <w:szCs w:val="32"/>
        </w:rPr>
        <w:t>经认定的</w:t>
      </w:r>
      <w:r w:rsidRPr="006C0420">
        <w:rPr>
          <w:rFonts w:ascii="仿宋_GB2312" w:eastAsia="仿宋_GB2312" w:hint="eastAsia"/>
          <w:sz w:val="32"/>
          <w:szCs w:val="32"/>
        </w:rPr>
        <w:t>内外贸结合</w:t>
      </w:r>
      <w:r w:rsidRPr="006C0420">
        <w:rPr>
          <w:rFonts w:ascii="仿宋_GB2312" w:eastAsia="仿宋_GB2312"/>
          <w:sz w:val="32"/>
          <w:szCs w:val="32"/>
        </w:rPr>
        <w:t>商品市场、进口贸易促进</w:t>
      </w:r>
      <w:r w:rsidRPr="006C0420">
        <w:rPr>
          <w:rFonts w:ascii="仿宋_GB2312" w:eastAsia="仿宋_GB2312" w:hint="eastAsia"/>
          <w:sz w:val="32"/>
          <w:szCs w:val="32"/>
        </w:rPr>
        <w:t>创新</w:t>
      </w:r>
      <w:r w:rsidRPr="006C0420">
        <w:rPr>
          <w:rFonts w:ascii="仿宋_GB2312" w:eastAsia="仿宋_GB2312"/>
          <w:sz w:val="32"/>
          <w:szCs w:val="32"/>
        </w:rPr>
        <w:t>示范区</w:t>
      </w:r>
      <w:r w:rsidRPr="006C0420">
        <w:rPr>
          <w:rFonts w:ascii="仿宋_GB2312" w:eastAsia="仿宋_GB2312" w:hint="eastAsia"/>
          <w:sz w:val="32"/>
          <w:szCs w:val="32"/>
        </w:rPr>
        <w:t>给予一次性定额奖励；对</w:t>
      </w:r>
      <w:r w:rsidRPr="006C0420">
        <w:rPr>
          <w:rFonts w:ascii="仿宋_GB2312" w:eastAsia="仿宋_GB2312"/>
          <w:sz w:val="32"/>
          <w:szCs w:val="32"/>
        </w:rPr>
        <w:t>跨境电子商务平台</w:t>
      </w:r>
      <w:r w:rsidRPr="006C0420">
        <w:rPr>
          <w:rFonts w:ascii="仿宋_GB2312" w:eastAsia="仿宋_GB2312" w:hint="eastAsia"/>
          <w:sz w:val="32"/>
          <w:szCs w:val="32"/>
        </w:rPr>
        <w:t>给予分档定额奖励，对服务客户多、出口规模大、增长速度快的</w:t>
      </w:r>
      <w:r w:rsidRPr="006C0420">
        <w:rPr>
          <w:rFonts w:ascii="仿宋_GB2312" w:eastAsia="仿宋_GB2312"/>
          <w:sz w:val="32"/>
          <w:szCs w:val="32"/>
        </w:rPr>
        <w:t>外贸综合服务企业</w:t>
      </w:r>
      <w:r w:rsidRPr="006C0420">
        <w:rPr>
          <w:rFonts w:ascii="仿宋_GB2312" w:eastAsia="仿宋_GB2312" w:hint="eastAsia"/>
          <w:sz w:val="32"/>
          <w:szCs w:val="32"/>
        </w:rPr>
        <w:t>给予分档定额奖励，最多支持3年。</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（三）对符合第五条第（一）项第3目</w:t>
      </w:r>
      <w:r>
        <w:rPr>
          <w:rFonts w:ascii="仿宋_GB2312" w:eastAsia="仿宋_GB2312" w:hint="eastAsia"/>
          <w:sz w:val="32"/>
          <w:szCs w:val="32"/>
        </w:rPr>
        <w:t>的支持内容</w:t>
      </w:r>
      <w:r w:rsidRPr="006C0420">
        <w:rPr>
          <w:rFonts w:ascii="仿宋_GB2312" w:eastAsia="仿宋_GB2312" w:hint="eastAsia"/>
          <w:sz w:val="32"/>
          <w:szCs w:val="32"/>
        </w:rPr>
        <w:t>，采取以奖代补方式，对已竣工验收项目予以补助。其中：软课题研究项目，资助金额最高不超过20万元；开展实验研究、新品繁制、技术发明、设备创新等研发性项目，开展宣传、营销、培训等推广性项目，可按照不超过支持内容所需</w:t>
      </w:r>
      <w:r>
        <w:rPr>
          <w:rFonts w:ascii="仿宋_GB2312" w:eastAsia="仿宋_GB2312" w:hint="eastAsia"/>
          <w:sz w:val="32"/>
          <w:szCs w:val="32"/>
        </w:rPr>
        <w:t>费用</w:t>
      </w:r>
      <w:r w:rsidRPr="006C0420">
        <w:rPr>
          <w:rFonts w:ascii="仿宋_GB2312" w:eastAsia="仿宋_GB2312" w:hint="eastAsia"/>
          <w:sz w:val="32"/>
          <w:szCs w:val="32"/>
        </w:rPr>
        <w:t>的70％支持，资助金额最高不超过l00万元；开展设备升级、技术改造且项目支出不低于l000万元的产业化项目，可按照不超过项目支持内容所需资金的20％</w:t>
      </w:r>
      <w:r>
        <w:rPr>
          <w:rFonts w:ascii="仿宋_GB2312" w:eastAsia="仿宋_GB2312" w:hint="eastAsia"/>
          <w:sz w:val="32"/>
          <w:szCs w:val="32"/>
        </w:rPr>
        <w:t>给予</w:t>
      </w:r>
      <w:r w:rsidRPr="006C0420">
        <w:rPr>
          <w:rFonts w:ascii="仿宋_GB2312" w:eastAsia="仿宋_GB2312" w:hint="eastAsia"/>
          <w:sz w:val="32"/>
          <w:szCs w:val="32"/>
        </w:rPr>
        <w:t>支持，资助金额最高不超过300万元。</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（四）对符合第五条第（</w:t>
      </w:r>
      <w:r>
        <w:rPr>
          <w:rFonts w:ascii="仿宋_GB2312" w:eastAsia="仿宋_GB2312" w:hint="eastAsia"/>
          <w:sz w:val="32"/>
          <w:szCs w:val="32"/>
        </w:rPr>
        <w:t>二</w:t>
      </w:r>
      <w:r w:rsidRPr="006C0420">
        <w:rPr>
          <w:rFonts w:ascii="仿宋_GB2312" w:eastAsia="仿宋_GB2312" w:hint="eastAsia"/>
          <w:sz w:val="32"/>
          <w:szCs w:val="32"/>
        </w:rPr>
        <w:t>）项第1目、第2目、第3目，且境外投资项目中方投资额达到1000万美元以上（含）、对外承包工程项目营业额达到1000万美元（含）的支持内容，采取贷款贴息、事后补助的方式给予支持。具体包括：</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lastRenderedPageBreak/>
        <w:t>1</w:t>
      </w:r>
      <w:r>
        <w:rPr>
          <w:rFonts w:ascii="仿宋_GB2312" w:eastAsia="仿宋_GB2312" w:hint="eastAsia"/>
          <w:sz w:val="32"/>
          <w:szCs w:val="32"/>
        </w:rPr>
        <w:t>.</w:t>
      </w:r>
      <w:r w:rsidRPr="006C0420">
        <w:rPr>
          <w:rFonts w:ascii="仿宋_GB2312" w:eastAsia="仿宋_GB2312" w:hint="eastAsia"/>
          <w:sz w:val="32"/>
          <w:szCs w:val="32"/>
        </w:rPr>
        <w:t>贷款贴息。主要对经营一年以上的境外投资和对外承包工程等项目发生的境内银行（或我国银行在境外的分支机构）中长期贷款（一年及以上）给予一定的贴息，</w:t>
      </w:r>
      <w:r w:rsidRPr="0054049E">
        <w:rPr>
          <w:rFonts w:ascii="仿宋_GB2312" w:eastAsia="仿宋_GB2312" w:hint="eastAsia"/>
          <w:sz w:val="32"/>
          <w:szCs w:val="32"/>
        </w:rPr>
        <w:t>申请贷款贴息的项目单笔贷款金额不低于300万</w:t>
      </w:r>
      <w:r>
        <w:rPr>
          <w:rFonts w:ascii="仿宋_GB2312" w:eastAsia="仿宋_GB2312" w:hint="eastAsia"/>
          <w:sz w:val="32"/>
          <w:szCs w:val="32"/>
        </w:rPr>
        <w:t>元</w:t>
      </w:r>
      <w:r w:rsidRPr="0054049E">
        <w:rPr>
          <w:rFonts w:ascii="仿宋_GB2312" w:eastAsia="仿宋_GB2312" w:hint="eastAsia"/>
          <w:sz w:val="32"/>
          <w:szCs w:val="32"/>
        </w:rPr>
        <w:t>人民币（或等值货币）</w:t>
      </w:r>
      <w:r>
        <w:rPr>
          <w:rFonts w:ascii="仿宋_GB2312" w:eastAsia="仿宋_GB2312" w:hint="eastAsia"/>
          <w:sz w:val="32"/>
          <w:szCs w:val="32"/>
        </w:rPr>
        <w:t>，</w:t>
      </w:r>
      <w:r w:rsidRPr="006C0420">
        <w:rPr>
          <w:rFonts w:ascii="仿宋_GB2312" w:eastAsia="仿宋_GB2312" w:hint="eastAsia"/>
          <w:sz w:val="32"/>
          <w:szCs w:val="32"/>
        </w:rPr>
        <w:t>人民币贷款贴息不超过中国人民银行公布执行的基准利率，实际利率低于基准利率的，不超过实际利率；外币贷款年贴息率不超过3%，实际利率低于3%的，不超过实际利率。</w:t>
      </w:r>
      <w:r w:rsidRPr="0054049E">
        <w:rPr>
          <w:rFonts w:ascii="仿宋_GB2312" w:eastAsia="仿宋_GB2312" w:hint="eastAsia"/>
          <w:sz w:val="32"/>
          <w:szCs w:val="32"/>
        </w:rPr>
        <w:t>贷款贴息连续资助不超过3年。</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2</w:t>
      </w:r>
      <w:r>
        <w:rPr>
          <w:rFonts w:ascii="仿宋_GB2312" w:eastAsia="仿宋_GB2312" w:hint="eastAsia"/>
          <w:sz w:val="32"/>
          <w:szCs w:val="32"/>
        </w:rPr>
        <w:t>.</w:t>
      </w:r>
      <w:r w:rsidRPr="006C0420">
        <w:rPr>
          <w:rFonts w:ascii="仿宋_GB2312" w:eastAsia="仿宋_GB2312" w:hint="eastAsia"/>
          <w:sz w:val="32"/>
          <w:szCs w:val="32"/>
        </w:rPr>
        <w:t>事后补助。重点对企业从事境外投资、对外承包工程等前期发生的法律、技术及商务咨询费；境外各类资源开发、工程项目换回的资源回运运保费（不含挂靠、代理）；远洋渔业</w:t>
      </w:r>
      <w:proofErr w:type="gramStart"/>
      <w:r w:rsidRPr="006C0420">
        <w:rPr>
          <w:rFonts w:ascii="仿宋_GB2312" w:eastAsia="仿宋_GB2312" w:hint="eastAsia"/>
          <w:sz w:val="32"/>
          <w:szCs w:val="32"/>
        </w:rPr>
        <w:t>入渔费</w:t>
      </w:r>
      <w:proofErr w:type="gramEnd"/>
      <w:r w:rsidRPr="006C0420">
        <w:rPr>
          <w:rFonts w:ascii="仿宋_GB2312" w:eastAsia="仿宋_GB2312" w:hint="eastAsia"/>
          <w:sz w:val="32"/>
          <w:szCs w:val="32"/>
        </w:rPr>
        <w:t>；投保海外投资保险的保费；对外承包工程保函手续费；外派劳务人员的培训费等给予一定的补助。补助费用比例原则上不超过申请企业实际支付费用的50%。</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3</w:t>
      </w:r>
      <w:r>
        <w:rPr>
          <w:rFonts w:ascii="仿宋_GB2312" w:eastAsia="仿宋_GB2312" w:hint="eastAsia"/>
          <w:sz w:val="32"/>
          <w:szCs w:val="32"/>
        </w:rPr>
        <w:t>.</w:t>
      </w:r>
      <w:r w:rsidRPr="006C0420">
        <w:rPr>
          <w:rFonts w:ascii="仿宋_GB2312" w:eastAsia="仿宋_GB2312" w:hint="eastAsia"/>
          <w:sz w:val="32"/>
          <w:szCs w:val="32"/>
        </w:rPr>
        <w:t>远洋渔业</w:t>
      </w:r>
      <w:proofErr w:type="gramStart"/>
      <w:r w:rsidRPr="006C0420">
        <w:rPr>
          <w:rFonts w:ascii="仿宋_GB2312" w:eastAsia="仿宋_GB2312" w:hint="eastAsia"/>
          <w:sz w:val="32"/>
          <w:szCs w:val="32"/>
        </w:rPr>
        <w:t>入渔费</w:t>
      </w:r>
      <w:r>
        <w:rPr>
          <w:rFonts w:ascii="仿宋_GB2312" w:eastAsia="仿宋_GB2312" w:hint="eastAsia"/>
          <w:sz w:val="32"/>
          <w:szCs w:val="32"/>
        </w:rPr>
        <w:t>单个</w:t>
      </w:r>
      <w:proofErr w:type="gramEnd"/>
      <w:r>
        <w:rPr>
          <w:rFonts w:ascii="仿宋_GB2312" w:eastAsia="仿宋_GB2312" w:hint="eastAsia"/>
          <w:sz w:val="32"/>
          <w:szCs w:val="32"/>
        </w:rPr>
        <w:t>项目</w:t>
      </w:r>
      <w:r w:rsidRPr="006C0420">
        <w:rPr>
          <w:rFonts w:ascii="仿宋_GB2312" w:eastAsia="仿宋_GB2312" w:hint="eastAsia"/>
          <w:sz w:val="32"/>
          <w:szCs w:val="32"/>
        </w:rPr>
        <w:t>资助金额不超过200万元，其他单个项目资助金额不超过1000万元；单个企业当年度累计获得贴息和补助金额不超过2000万元。</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w:t>
      </w:r>
      <w:r>
        <w:rPr>
          <w:rFonts w:ascii="仿宋_GB2312" w:eastAsia="仿宋_GB2312" w:hint="eastAsia"/>
          <w:sz w:val="32"/>
          <w:szCs w:val="32"/>
        </w:rPr>
        <w:t>五</w:t>
      </w:r>
      <w:r w:rsidRPr="006C0420">
        <w:rPr>
          <w:rFonts w:ascii="仿宋_GB2312" w:eastAsia="仿宋_GB2312" w:hint="eastAsia"/>
          <w:sz w:val="32"/>
          <w:szCs w:val="32"/>
        </w:rPr>
        <w:t>）对符合本办法第五条第（</w:t>
      </w:r>
      <w:r>
        <w:rPr>
          <w:rFonts w:ascii="仿宋_GB2312" w:eastAsia="仿宋_GB2312" w:hint="eastAsia"/>
          <w:sz w:val="32"/>
          <w:szCs w:val="32"/>
        </w:rPr>
        <w:t>三</w:t>
      </w:r>
      <w:r w:rsidRPr="006C0420">
        <w:rPr>
          <w:rFonts w:ascii="仿宋_GB2312" w:eastAsia="仿宋_GB2312" w:hint="eastAsia"/>
          <w:sz w:val="32"/>
          <w:szCs w:val="32"/>
        </w:rPr>
        <w:t>）</w:t>
      </w:r>
      <w:proofErr w:type="gramStart"/>
      <w:r w:rsidRPr="006C0420">
        <w:rPr>
          <w:rFonts w:ascii="仿宋_GB2312" w:eastAsia="仿宋_GB2312" w:hint="eastAsia"/>
          <w:sz w:val="32"/>
          <w:szCs w:val="32"/>
        </w:rPr>
        <w:t>项扩大</w:t>
      </w:r>
      <w:proofErr w:type="gramEnd"/>
      <w:r w:rsidRPr="006C0420">
        <w:rPr>
          <w:rFonts w:ascii="仿宋_GB2312" w:eastAsia="仿宋_GB2312" w:hint="eastAsia"/>
          <w:sz w:val="32"/>
          <w:szCs w:val="32"/>
        </w:rPr>
        <w:t>进口、第五条第（</w:t>
      </w:r>
      <w:r>
        <w:rPr>
          <w:rFonts w:ascii="仿宋_GB2312" w:eastAsia="仿宋_GB2312" w:hint="eastAsia"/>
          <w:sz w:val="32"/>
          <w:szCs w:val="32"/>
        </w:rPr>
        <w:t>四</w:t>
      </w:r>
      <w:r w:rsidRPr="006C0420">
        <w:rPr>
          <w:rFonts w:ascii="仿宋_GB2312" w:eastAsia="仿宋_GB2312" w:hint="eastAsia"/>
          <w:sz w:val="32"/>
          <w:szCs w:val="32"/>
        </w:rPr>
        <w:t>）项承接国际服务外包和技术出口、第五条第（</w:t>
      </w:r>
      <w:r>
        <w:rPr>
          <w:rFonts w:ascii="仿宋_GB2312" w:eastAsia="仿宋_GB2312" w:hint="eastAsia"/>
          <w:sz w:val="32"/>
          <w:szCs w:val="32"/>
        </w:rPr>
        <w:t>二</w:t>
      </w:r>
      <w:r w:rsidRPr="006C0420">
        <w:rPr>
          <w:rFonts w:ascii="仿宋_GB2312" w:eastAsia="仿宋_GB2312" w:hint="eastAsia"/>
          <w:sz w:val="32"/>
          <w:szCs w:val="32"/>
        </w:rPr>
        <w:t>）项第4目境外经济贸易合作区建设等支持内容的，支持重点、支持方式和标准等按财政部</w:t>
      </w:r>
      <w:r>
        <w:rPr>
          <w:rFonts w:ascii="仿宋_GB2312" w:eastAsia="仿宋_GB2312" w:hint="eastAsia"/>
          <w:sz w:val="32"/>
          <w:szCs w:val="32"/>
        </w:rPr>
        <w:t>、</w:t>
      </w:r>
      <w:r w:rsidRPr="006C0420">
        <w:rPr>
          <w:rFonts w:ascii="仿宋_GB2312" w:eastAsia="仿宋_GB2312" w:hint="eastAsia"/>
          <w:sz w:val="32"/>
          <w:szCs w:val="32"/>
        </w:rPr>
        <w:t>商务部制定的有关外经贸发展专项资金年度工作文件</w:t>
      </w:r>
      <w:r>
        <w:rPr>
          <w:rFonts w:ascii="仿宋_GB2312" w:eastAsia="仿宋_GB2312" w:hint="eastAsia"/>
          <w:sz w:val="32"/>
          <w:szCs w:val="32"/>
        </w:rPr>
        <w:t>及</w:t>
      </w:r>
      <w:r w:rsidRPr="006C0420">
        <w:rPr>
          <w:rFonts w:ascii="仿宋_GB2312" w:eastAsia="仿宋_GB2312" w:hint="eastAsia"/>
          <w:sz w:val="32"/>
          <w:szCs w:val="32"/>
        </w:rPr>
        <w:t>资金拨付通知执行。</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lastRenderedPageBreak/>
        <w:t>第八条  外经贸资金的申请、审核和拨付程序如下：</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（一）省财政厅、省商务厅、省</w:t>
      </w:r>
      <w:proofErr w:type="gramStart"/>
      <w:r w:rsidRPr="006C0420">
        <w:rPr>
          <w:rFonts w:ascii="仿宋_GB2312" w:eastAsia="仿宋_GB2312" w:hint="eastAsia"/>
          <w:sz w:val="32"/>
          <w:szCs w:val="32"/>
        </w:rPr>
        <w:t>经信委根据</w:t>
      </w:r>
      <w:proofErr w:type="gramEnd"/>
      <w:r w:rsidRPr="006C0420">
        <w:rPr>
          <w:rFonts w:ascii="仿宋_GB2312" w:eastAsia="仿宋_GB2312" w:hint="eastAsia"/>
          <w:sz w:val="32"/>
          <w:szCs w:val="32"/>
        </w:rPr>
        <w:t>本办法和财政部、商务部年度工作文件等，印发浙江省外经贸发展专项资金年度工作通知，布置具体申报工作。</w:t>
      </w:r>
    </w:p>
    <w:p w:rsidR="00915412" w:rsidRPr="006C0420"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（二）符合条件的各类企业、单位，均可按本办法的规定和年度工作通知的要求，在规定时间内通过所在地商务、经</w:t>
      </w:r>
      <w:proofErr w:type="gramStart"/>
      <w:r w:rsidRPr="006C0420">
        <w:rPr>
          <w:rFonts w:ascii="仿宋_GB2312" w:eastAsia="仿宋_GB2312" w:hint="eastAsia"/>
          <w:sz w:val="32"/>
          <w:szCs w:val="32"/>
        </w:rPr>
        <w:t>信主管</w:t>
      </w:r>
      <w:proofErr w:type="gramEnd"/>
      <w:r w:rsidRPr="006C0420">
        <w:rPr>
          <w:rFonts w:ascii="仿宋_GB2312" w:eastAsia="仿宋_GB2312" w:hint="eastAsia"/>
          <w:sz w:val="32"/>
          <w:szCs w:val="32"/>
        </w:rPr>
        <w:t>部门和财政部门或省级主管单位上报申报文件</w:t>
      </w:r>
      <w:r>
        <w:rPr>
          <w:rFonts w:ascii="仿宋_GB2312" w:eastAsia="仿宋_GB2312" w:hint="eastAsia"/>
          <w:sz w:val="32"/>
          <w:szCs w:val="32"/>
        </w:rPr>
        <w:t>，并附</w:t>
      </w:r>
      <w:r w:rsidRPr="006C0420">
        <w:rPr>
          <w:rFonts w:ascii="仿宋_GB2312" w:eastAsia="仿宋_GB2312" w:hint="eastAsia"/>
          <w:sz w:val="32"/>
          <w:szCs w:val="32"/>
        </w:rPr>
        <w:t>本办法第</w:t>
      </w:r>
      <w:r>
        <w:rPr>
          <w:rFonts w:ascii="仿宋_GB2312" w:eastAsia="仿宋_GB2312" w:hint="eastAsia"/>
          <w:sz w:val="32"/>
          <w:szCs w:val="32"/>
        </w:rPr>
        <w:t>六</w:t>
      </w:r>
      <w:r w:rsidRPr="006C0420">
        <w:rPr>
          <w:rFonts w:ascii="仿宋_GB2312" w:eastAsia="仿宋_GB2312" w:hint="eastAsia"/>
          <w:sz w:val="32"/>
          <w:szCs w:val="32"/>
        </w:rPr>
        <w:t>条中规定条件的合法证明材料。</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（三）各市、县（市）商务、经</w:t>
      </w:r>
      <w:proofErr w:type="gramStart"/>
      <w:r w:rsidRPr="006C0420">
        <w:rPr>
          <w:rFonts w:ascii="仿宋_GB2312" w:eastAsia="仿宋_GB2312" w:hint="eastAsia"/>
          <w:sz w:val="32"/>
          <w:szCs w:val="32"/>
        </w:rPr>
        <w:t>信主管</w:t>
      </w:r>
      <w:proofErr w:type="gramEnd"/>
      <w:r w:rsidRPr="006C0420">
        <w:rPr>
          <w:rFonts w:ascii="仿宋_GB2312" w:eastAsia="仿宋_GB2312" w:hint="eastAsia"/>
          <w:sz w:val="32"/>
          <w:szCs w:val="32"/>
        </w:rPr>
        <w:t>部门和财政部门要明确职责分工，密切工作配合，认真组织项目申报，做好项目初审，并签署意见、汇总材料后正式行文上报省商务厅、省经信委、省财政厅。省级主管单位</w:t>
      </w:r>
      <w:r>
        <w:rPr>
          <w:rFonts w:ascii="仿宋_GB2312" w:eastAsia="仿宋_GB2312" w:hint="eastAsia"/>
          <w:sz w:val="32"/>
          <w:szCs w:val="32"/>
        </w:rPr>
        <w:t>对所</w:t>
      </w:r>
      <w:r w:rsidRPr="006C0420">
        <w:rPr>
          <w:rFonts w:ascii="仿宋_GB2312" w:eastAsia="仿宋_GB2312" w:hint="eastAsia"/>
          <w:sz w:val="32"/>
          <w:szCs w:val="32"/>
        </w:rPr>
        <w:t>属企业和单位申报的材料</w:t>
      </w:r>
      <w:r>
        <w:rPr>
          <w:rFonts w:ascii="仿宋_GB2312" w:eastAsia="仿宋_GB2312" w:hint="eastAsia"/>
          <w:sz w:val="32"/>
          <w:szCs w:val="32"/>
        </w:rPr>
        <w:t>进行</w:t>
      </w:r>
      <w:r w:rsidRPr="006C0420">
        <w:rPr>
          <w:rFonts w:ascii="仿宋_GB2312" w:eastAsia="仿宋_GB2312" w:hint="eastAsia"/>
          <w:sz w:val="32"/>
          <w:szCs w:val="32"/>
        </w:rPr>
        <w:t>初审汇总后，正式行文直接报送省商务厅、省经信委、省财政厅。其中中小企业支持内容，市、县（市）财政部门和商务主管部门应在预算指标额度内组织项目申报。</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（四）省商务厅、省</w:t>
      </w:r>
      <w:proofErr w:type="gramStart"/>
      <w:r w:rsidRPr="006C0420">
        <w:rPr>
          <w:rFonts w:ascii="仿宋_GB2312" w:eastAsia="仿宋_GB2312" w:hint="eastAsia"/>
          <w:sz w:val="32"/>
          <w:szCs w:val="32"/>
        </w:rPr>
        <w:t>经信委会同</w:t>
      </w:r>
      <w:proofErr w:type="gramEnd"/>
      <w:r w:rsidRPr="006C0420">
        <w:rPr>
          <w:rFonts w:ascii="仿宋_GB2312" w:eastAsia="仿宋_GB2312" w:hint="eastAsia"/>
          <w:sz w:val="32"/>
          <w:szCs w:val="32"/>
        </w:rPr>
        <w:t>省财政厅对报送材料进行审核，必要时可委托中介机构审查、组织专家评审和开展现场核查等。审核合格</w:t>
      </w:r>
      <w:r>
        <w:rPr>
          <w:rFonts w:ascii="仿宋_GB2312" w:eastAsia="仿宋_GB2312" w:hint="eastAsia"/>
          <w:sz w:val="32"/>
          <w:szCs w:val="32"/>
        </w:rPr>
        <w:t>的</w:t>
      </w:r>
      <w:r w:rsidRPr="006C0420">
        <w:rPr>
          <w:rFonts w:ascii="仿宋_GB2312" w:eastAsia="仿宋_GB2312" w:hint="eastAsia"/>
          <w:sz w:val="32"/>
          <w:szCs w:val="32"/>
        </w:rPr>
        <w:t>项目通过互联网等媒介向社会进行公示（依照国家保密法律法规不适合公开的事项除外），</w:t>
      </w:r>
      <w:r>
        <w:rPr>
          <w:rFonts w:ascii="仿宋_GB2312" w:eastAsia="仿宋_GB2312" w:hint="eastAsia"/>
          <w:sz w:val="32"/>
          <w:szCs w:val="32"/>
        </w:rPr>
        <w:t>然后</w:t>
      </w:r>
      <w:r w:rsidRPr="006C0420">
        <w:rPr>
          <w:rFonts w:ascii="仿宋_GB2312" w:eastAsia="仿宋_GB2312" w:hint="eastAsia"/>
          <w:sz w:val="32"/>
          <w:szCs w:val="32"/>
        </w:rPr>
        <w:t>提出资金支持方案。省财政厅根据</w:t>
      </w:r>
      <w:r w:rsidRPr="008D0EDE">
        <w:rPr>
          <w:rFonts w:ascii="仿宋_GB2312" w:eastAsia="仿宋_GB2312" w:hint="eastAsia"/>
          <w:sz w:val="32"/>
          <w:szCs w:val="32"/>
        </w:rPr>
        <w:t>国库</w:t>
      </w:r>
      <w:r w:rsidRPr="000104F5">
        <w:rPr>
          <w:rFonts w:ascii="仿宋_GB2312" w:eastAsia="仿宋_GB2312" w:hint="eastAsia"/>
          <w:sz w:val="32"/>
          <w:szCs w:val="32"/>
        </w:rPr>
        <w:t>集中支付</w:t>
      </w:r>
      <w:r w:rsidRPr="008D0EDE">
        <w:rPr>
          <w:rFonts w:ascii="仿宋_GB2312" w:eastAsia="仿宋_GB2312" w:hint="eastAsia"/>
          <w:sz w:val="32"/>
          <w:szCs w:val="32"/>
        </w:rPr>
        <w:t>制度</w:t>
      </w:r>
      <w:r w:rsidRPr="006C0420">
        <w:rPr>
          <w:rFonts w:ascii="仿宋_GB2312" w:eastAsia="仿宋_GB2312" w:hint="eastAsia"/>
          <w:sz w:val="32"/>
          <w:szCs w:val="32"/>
        </w:rPr>
        <w:t>审核拨付资金。</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（五）市、县（市）财政部门、省属有关企业和单位收</w:t>
      </w:r>
      <w:r w:rsidRPr="006C0420">
        <w:rPr>
          <w:rFonts w:ascii="仿宋_GB2312" w:eastAsia="仿宋_GB2312" w:hint="eastAsia"/>
          <w:sz w:val="32"/>
          <w:szCs w:val="32"/>
        </w:rPr>
        <w:lastRenderedPageBreak/>
        <w:t>到资金（或拨付文件）后，应当在15个工作日内将资金拨付至项目实施企业、单位，不得截留或挪用。</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第九条  市、县财政部门和商务、经</w:t>
      </w:r>
      <w:proofErr w:type="gramStart"/>
      <w:r w:rsidRPr="006C0420">
        <w:rPr>
          <w:rFonts w:ascii="仿宋_GB2312" w:eastAsia="仿宋_GB2312" w:hint="eastAsia"/>
          <w:sz w:val="32"/>
          <w:szCs w:val="32"/>
        </w:rPr>
        <w:t>信主管</w:t>
      </w:r>
      <w:proofErr w:type="gramEnd"/>
      <w:r w:rsidRPr="006C0420">
        <w:rPr>
          <w:rFonts w:ascii="仿宋_GB2312" w:eastAsia="仿宋_GB2312" w:hint="eastAsia"/>
          <w:sz w:val="32"/>
          <w:szCs w:val="32"/>
        </w:rPr>
        <w:t>部门、省属企业和单位</w:t>
      </w:r>
      <w:r>
        <w:rPr>
          <w:rFonts w:ascii="仿宋_GB2312" w:eastAsia="仿宋_GB2312" w:hint="eastAsia"/>
          <w:sz w:val="32"/>
          <w:szCs w:val="32"/>
        </w:rPr>
        <w:t>要</w:t>
      </w:r>
      <w:r w:rsidRPr="006C0420">
        <w:rPr>
          <w:rFonts w:ascii="仿宋_GB2312" w:eastAsia="仿宋_GB2312" w:hint="eastAsia"/>
          <w:sz w:val="32"/>
          <w:szCs w:val="32"/>
        </w:rPr>
        <w:t>按照国家和省的规定，对本地区、本单位外经贸资金的使用情况进行总结和绩效评价，形成总结报告，包括资金到位情况、资金使用效果、存在问题及政策建议等，于每年2月底前将上年度总结报告上报省财政厅、省商务厅、省经信委。</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第十条  省财政厅、省商务厅、省</w:t>
      </w:r>
      <w:proofErr w:type="gramStart"/>
      <w:r w:rsidRPr="006C0420">
        <w:rPr>
          <w:rFonts w:ascii="仿宋_GB2312" w:eastAsia="仿宋_GB2312" w:hint="eastAsia"/>
          <w:sz w:val="32"/>
          <w:szCs w:val="32"/>
        </w:rPr>
        <w:t>经信委将</w:t>
      </w:r>
      <w:proofErr w:type="gramEnd"/>
      <w:r w:rsidRPr="006C0420">
        <w:rPr>
          <w:rFonts w:ascii="仿宋_GB2312" w:eastAsia="仿宋_GB2312" w:hint="eastAsia"/>
          <w:sz w:val="32"/>
          <w:szCs w:val="32"/>
        </w:rPr>
        <w:t>对外经贸资金使用情况进行不定期监督检查，并对实施效果开展绩效评价。</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第十一条  获得外经贸资金支持的企业、单位应当按照现行财务会计制度规定进行财务处理，严格按照规定使用资金，并自觉接受财政、商务、经信、审计等部门的监督检查。</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第十二条  项目申请企业、单位应当按照国家档案管理有关规定妥善保管</w:t>
      </w:r>
      <w:r>
        <w:rPr>
          <w:rFonts w:ascii="仿宋_GB2312" w:eastAsia="仿宋_GB2312" w:hint="eastAsia"/>
          <w:sz w:val="32"/>
          <w:szCs w:val="32"/>
        </w:rPr>
        <w:t>项目</w:t>
      </w:r>
      <w:r w:rsidRPr="006C0420">
        <w:rPr>
          <w:rFonts w:ascii="仿宋_GB2312" w:eastAsia="仿宋_GB2312" w:hint="eastAsia"/>
          <w:sz w:val="32"/>
          <w:szCs w:val="32"/>
        </w:rPr>
        <w:t>资料，以备核查。</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第十三条  对违反规定使用、骗取外经贸资金的行为，依照《财政违法行为处罚处分条列》等有关</w:t>
      </w:r>
      <w:r>
        <w:rPr>
          <w:rFonts w:ascii="仿宋_GB2312" w:eastAsia="仿宋_GB2312" w:hint="eastAsia"/>
          <w:sz w:val="32"/>
          <w:szCs w:val="32"/>
        </w:rPr>
        <w:t>法律法规</w:t>
      </w:r>
      <w:r w:rsidRPr="006C0420">
        <w:rPr>
          <w:rFonts w:ascii="仿宋_GB2312" w:eastAsia="仿宋_GB2312" w:hint="eastAsia"/>
          <w:sz w:val="32"/>
          <w:szCs w:val="32"/>
        </w:rPr>
        <w:t>进行</w:t>
      </w:r>
      <w:r>
        <w:rPr>
          <w:rFonts w:ascii="仿宋_GB2312" w:eastAsia="仿宋_GB2312" w:hint="eastAsia"/>
          <w:sz w:val="32"/>
          <w:szCs w:val="32"/>
        </w:rPr>
        <w:t>查</w:t>
      </w:r>
      <w:r w:rsidRPr="006C0420">
        <w:rPr>
          <w:rFonts w:ascii="仿宋_GB2312" w:eastAsia="仿宋_GB2312" w:hint="eastAsia"/>
          <w:sz w:val="32"/>
          <w:szCs w:val="32"/>
        </w:rPr>
        <w:t>处。</w:t>
      </w:r>
    </w:p>
    <w:p w:rsidR="00915412" w:rsidRPr="006C0420" w:rsidRDefault="00915412" w:rsidP="00915412">
      <w:pPr>
        <w:ind w:firstLineChars="200" w:firstLine="640"/>
        <w:jc w:val="left"/>
        <w:rPr>
          <w:rFonts w:ascii="仿宋_GB2312" w:eastAsia="仿宋_GB2312" w:hint="eastAsia"/>
          <w:sz w:val="32"/>
          <w:szCs w:val="32"/>
        </w:rPr>
      </w:pPr>
      <w:r w:rsidRPr="006C0420">
        <w:rPr>
          <w:rFonts w:ascii="仿宋_GB2312" w:eastAsia="仿宋_GB2312" w:hint="eastAsia"/>
          <w:sz w:val="32"/>
          <w:szCs w:val="32"/>
        </w:rPr>
        <w:t>第十四条  本实施细则由省财政厅会同省商务厅、省</w:t>
      </w:r>
      <w:proofErr w:type="gramStart"/>
      <w:r w:rsidRPr="006C0420">
        <w:rPr>
          <w:rFonts w:ascii="仿宋_GB2312" w:eastAsia="仿宋_GB2312" w:hint="eastAsia"/>
          <w:sz w:val="32"/>
          <w:szCs w:val="32"/>
        </w:rPr>
        <w:t>经信委负责</w:t>
      </w:r>
      <w:proofErr w:type="gramEnd"/>
      <w:r w:rsidRPr="006C0420">
        <w:rPr>
          <w:rFonts w:ascii="仿宋_GB2312" w:eastAsia="仿宋_GB2312" w:hint="eastAsia"/>
          <w:sz w:val="32"/>
          <w:szCs w:val="32"/>
        </w:rPr>
        <w:t>解释。</w:t>
      </w:r>
    </w:p>
    <w:p w:rsidR="00915412" w:rsidRDefault="00915412" w:rsidP="00915412">
      <w:pPr>
        <w:ind w:firstLineChars="200" w:firstLine="640"/>
        <w:rPr>
          <w:rFonts w:ascii="仿宋_GB2312" w:eastAsia="仿宋_GB2312" w:hint="eastAsia"/>
          <w:sz w:val="32"/>
          <w:szCs w:val="32"/>
        </w:rPr>
      </w:pPr>
      <w:r w:rsidRPr="006C0420">
        <w:rPr>
          <w:rFonts w:ascii="仿宋_GB2312" w:eastAsia="仿宋_GB2312" w:hint="eastAsia"/>
          <w:sz w:val="32"/>
          <w:szCs w:val="32"/>
        </w:rPr>
        <w:t>第十五条  本实施细则自印发之日起施行。《浙江省财</w:t>
      </w:r>
      <w:r w:rsidRPr="006C0420">
        <w:rPr>
          <w:rFonts w:ascii="仿宋_GB2312" w:eastAsia="仿宋_GB2312" w:hint="eastAsia"/>
          <w:sz w:val="32"/>
          <w:szCs w:val="32"/>
        </w:rPr>
        <w:lastRenderedPageBreak/>
        <w:t>政厅 浙江省商务厅关于印发〈浙江省中小企业国际市场开拓资金实施细则〉的通知》（</w:t>
      </w:r>
      <w:proofErr w:type="gramStart"/>
      <w:r w:rsidRPr="006C0420">
        <w:rPr>
          <w:rFonts w:ascii="仿宋_GB2312" w:eastAsia="仿宋_GB2312" w:hint="eastAsia"/>
          <w:sz w:val="32"/>
          <w:szCs w:val="32"/>
        </w:rPr>
        <w:t>浙财企</w:t>
      </w:r>
      <w:proofErr w:type="gramEnd"/>
      <w:r w:rsidRPr="006C0420">
        <w:rPr>
          <w:rFonts w:ascii="仿宋_GB2312" w:eastAsia="仿宋_GB2312" w:hint="eastAsia"/>
          <w:sz w:val="32"/>
          <w:szCs w:val="32"/>
        </w:rPr>
        <w:t>〔2010〕254号）、《浙江省财政厅 浙江省商务厅关于印发〈浙江省对外投资合作专项资金管理实施细则〉的通知》（</w:t>
      </w:r>
      <w:proofErr w:type="gramStart"/>
      <w:r w:rsidRPr="006C0420">
        <w:rPr>
          <w:rFonts w:ascii="仿宋_GB2312" w:eastAsia="仿宋_GB2312" w:hint="eastAsia"/>
          <w:sz w:val="32"/>
          <w:szCs w:val="32"/>
        </w:rPr>
        <w:t>浙财企</w:t>
      </w:r>
      <w:proofErr w:type="gramEnd"/>
      <w:r w:rsidRPr="006C0420">
        <w:rPr>
          <w:rFonts w:ascii="仿宋_GB2312" w:eastAsia="仿宋_GB2312" w:hint="eastAsia"/>
          <w:sz w:val="32"/>
          <w:szCs w:val="32"/>
        </w:rPr>
        <w:t>〔2013〕277号）同时废止。</w:t>
      </w:r>
    </w:p>
    <w:p w:rsidR="00915412" w:rsidRPr="006C0420" w:rsidRDefault="00915412" w:rsidP="00915412">
      <w:pPr>
        <w:ind w:firstLineChars="200" w:firstLine="640"/>
        <w:rPr>
          <w:rFonts w:ascii="仿宋_GB2312" w:eastAsia="仿宋_GB2312" w:hint="eastAsia"/>
          <w:sz w:val="32"/>
          <w:szCs w:val="32"/>
        </w:rPr>
      </w:pPr>
    </w:p>
    <w:p w:rsidR="00915412" w:rsidRDefault="00915412" w:rsidP="00915412">
      <w:pPr>
        <w:ind w:leftChars="309" w:left="1484" w:hangingChars="261" w:hanging="835"/>
        <w:jc w:val="left"/>
        <w:rPr>
          <w:rFonts w:ascii="仿宋_GB2312" w:eastAsia="仿宋_GB2312" w:hint="eastAsia"/>
          <w:sz w:val="32"/>
          <w:szCs w:val="32"/>
        </w:rPr>
      </w:pPr>
      <w:r w:rsidRPr="006C0420">
        <w:rPr>
          <w:rFonts w:ascii="仿宋_GB2312" w:eastAsia="仿宋_GB2312" w:hint="eastAsia"/>
          <w:sz w:val="32"/>
          <w:szCs w:val="32"/>
        </w:rPr>
        <w:t>附件：</w:t>
      </w:r>
      <w:r>
        <w:rPr>
          <w:rFonts w:ascii="仿宋_GB2312" w:eastAsia="仿宋_GB2312" w:hint="eastAsia"/>
          <w:sz w:val="32"/>
          <w:szCs w:val="32"/>
        </w:rPr>
        <w:t>浙江省外经贸资金</w:t>
      </w:r>
      <w:r w:rsidRPr="006C0420">
        <w:rPr>
          <w:rFonts w:ascii="仿宋_GB2312" w:eastAsia="仿宋_GB2312" w:hint="eastAsia"/>
          <w:sz w:val="32"/>
          <w:szCs w:val="32"/>
        </w:rPr>
        <w:t>支持中小企业</w:t>
      </w:r>
      <w:r w:rsidRPr="006C0420">
        <w:rPr>
          <w:rFonts w:ascii="仿宋_GB2312" w:eastAsia="仿宋_GB2312"/>
          <w:sz w:val="32"/>
          <w:szCs w:val="32"/>
        </w:rPr>
        <w:t>提升国际化经营能力</w:t>
      </w:r>
    </w:p>
    <w:p w:rsidR="00915412" w:rsidRPr="006C0420" w:rsidRDefault="00915412" w:rsidP="00915412">
      <w:pPr>
        <w:ind w:leftChars="707" w:left="1485" w:firstLineChars="50" w:firstLine="160"/>
        <w:jc w:val="left"/>
        <w:rPr>
          <w:rFonts w:ascii="仿宋_GB2312" w:eastAsia="仿宋_GB2312" w:hint="eastAsia"/>
          <w:sz w:val="32"/>
          <w:szCs w:val="32"/>
        </w:rPr>
      </w:pPr>
      <w:r w:rsidRPr="006C0420">
        <w:rPr>
          <w:rFonts w:ascii="仿宋_GB2312" w:eastAsia="仿宋_GB2312" w:hint="eastAsia"/>
          <w:sz w:val="32"/>
          <w:szCs w:val="32"/>
        </w:rPr>
        <w:t>内容说明</w:t>
      </w:r>
    </w:p>
    <w:p w:rsidR="00915412" w:rsidRPr="008B465D" w:rsidRDefault="00915412" w:rsidP="00915412">
      <w:pPr>
        <w:spacing w:line="360" w:lineRule="auto"/>
        <w:rPr>
          <w:rFonts w:ascii="黑体" w:eastAsia="黑体" w:hAnsi="宋体" w:hint="eastAsia"/>
          <w:bCs/>
          <w:sz w:val="32"/>
          <w:szCs w:val="32"/>
        </w:rPr>
      </w:pPr>
      <w:r w:rsidRPr="004A2DB1">
        <w:rPr>
          <w:rFonts w:ascii="仿宋_GB2312" w:eastAsia="仿宋_GB2312" w:hAnsi="宋体"/>
          <w:bCs/>
          <w:sz w:val="32"/>
          <w:szCs w:val="32"/>
        </w:rPr>
        <w:br w:type="page"/>
      </w:r>
      <w:r w:rsidRPr="008B465D">
        <w:rPr>
          <w:rFonts w:ascii="黑体" w:eastAsia="黑体" w:hAnsi="宋体" w:hint="eastAsia"/>
          <w:bCs/>
          <w:sz w:val="32"/>
          <w:szCs w:val="32"/>
        </w:rPr>
        <w:lastRenderedPageBreak/>
        <w:t>附件</w:t>
      </w:r>
    </w:p>
    <w:p w:rsidR="00915412" w:rsidRPr="00497500" w:rsidRDefault="00915412" w:rsidP="00915412">
      <w:pPr>
        <w:spacing w:line="360" w:lineRule="auto"/>
        <w:jc w:val="center"/>
        <w:rPr>
          <w:rFonts w:ascii="方正小标宋简体" w:eastAsia="方正小标宋简体" w:hint="eastAsia"/>
          <w:sz w:val="32"/>
          <w:szCs w:val="32"/>
        </w:rPr>
      </w:pPr>
      <w:r w:rsidRPr="00497500">
        <w:rPr>
          <w:rFonts w:ascii="方正小标宋简体" w:eastAsia="方正小标宋简体" w:hint="eastAsia"/>
          <w:sz w:val="32"/>
          <w:szCs w:val="32"/>
        </w:rPr>
        <w:t>浙江省外经贸资金支持中小企业提升国际化经营能力内容说明</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1168"/>
        <w:gridCol w:w="1620"/>
        <w:gridCol w:w="1080"/>
        <w:gridCol w:w="92"/>
        <w:gridCol w:w="1168"/>
        <w:gridCol w:w="3960"/>
      </w:tblGrid>
      <w:tr w:rsidR="00915412" w:rsidRPr="004A2DB1" w:rsidTr="00B013C9">
        <w:trPr>
          <w:trHeight w:val="927"/>
        </w:trPr>
        <w:tc>
          <w:tcPr>
            <w:tcW w:w="518"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编号</w:t>
            </w:r>
          </w:p>
        </w:tc>
        <w:tc>
          <w:tcPr>
            <w:tcW w:w="2788" w:type="dxa"/>
            <w:gridSpan w:val="2"/>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支持内容</w:t>
            </w:r>
          </w:p>
        </w:tc>
        <w:tc>
          <w:tcPr>
            <w:tcW w:w="108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最高支持比例（%）</w:t>
            </w:r>
          </w:p>
        </w:tc>
        <w:tc>
          <w:tcPr>
            <w:tcW w:w="1260" w:type="dxa"/>
            <w:gridSpan w:val="2"/>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最高限额</w:t>
            </w:r>
            <w:r w:rsidRPr="004A2DB1">
              <w:rPr>
                <w:rFonts w:ascii="仿宋_GB2312" w:eastAsia="仿宋_GB2312" w:hAnsi="宋体" w:cs="宋体" w:hint="eastAsia"/>
                <w:b/>
                <w:bCs/>
                <w:kern w:val="0"/>
                <w:sz w:val="18"/>
                <w:szCs w:val="18"/>
              </w:rPr>
              <w:t>（人民币元）</w:t>
            </w:r>
          </w:p>
        </w:tc>
        <w:tc>
          <w:tcPr>
            <w:tcW w:w="396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备注</w:t>
            </w:r>
          </w:p>
        </w:tc>
      </w:tr>
      <w:tr w:rsidR="00915412" w:rsidRPr="004A2DB1" w:rsidTr="00B013C9">
        <w:trPr>
          <w:trHeight w:val="603"/>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proofErr w:type="gramStart"/>
            <w:r w:rsidRPr="004A2DB1">
              <w:rPr>
                <w:rFonts w:ascii="仿宋_GB2312" w:eastAsia="仿宋_GB2312" w:hAnsi="宋体" w:cs="宋体" w:hint="eastAsia"/>
                <w:b/>
                <w:bCs/>
                <w:kern w:val="0"/>
                <w:sz w:val="20"/>
                <w:szCs w:val="20"/>
              </w:rPr>
              <w:t>一</w:t>
            </w:r>
            <w:proofErr w:type="gramEnd"/>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境外展览会</w:t>
            </w: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展位费（场地、基本展台、桌椅、照明）</w:t>
            </w: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20000</w:t>
            </w:r>
          </w:p>
        </w:tc>
        <w:tc>
          <w:tcPr>
            <w:tcW w:w="3960" w:type="dxa"/>
            <w:vMerge w:val="restart"/>
            <w:shd w:val="clear" w:color="auto" w:fill="auto"/>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1.企业项目只支持展位费</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报名费等其它经费不予支持</w:t>
            </w:r>
            <w:r>
              <w:rPr>
                <w:rFonts w:ascii="仿宋_GB2312" w:eastAsia="仿宋_GB2312" w:hAnsi="宋体" w:cs="宋体" w:hint="eastAsia"/>
                <w:kern w:val="0"/>
                <w:sz w:val="20"/>
                <w:szCs w:val="20"/>
              </w:rPr>
              <w:t>；</w:t>
            </w:r>
          </w:p>
          <w:p w:rsidR="00915412"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2.单个展览会最多支持不超过3个标准（9㎡）展位</w:t>
            </w:r>
            <w:r>
              <w:rPr>
                <w:rFonts w:ascii="仿宋_GB2312" w:eastAsia="仿宋_GB2312" w:hAnsi="宋体" w:cs="宋体" w:hint="eastAsia"/>
                <w:kern w:val="0"/>
                <w:sz w:val="20"/>
                <w:szCs w:val="20"/>
              </w:rPr>
              <w:t>；</w:t>
            </w:r>
          </w:p>
          <w:p w:rsidR="00915412"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3.团体展览项目由项目组织单位代申请，需经省商务厅认定；参团的我省中小企业在10家（含10家）以上；</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4.公共</w:t>
            </w:r>
            <w:proofErr w:type="gramStart"/>
            <w:r w:rsidRPr="004A2DB1">
              <w:rPr>
                <w:rFonts w:ascii="仿宋_GB2312" w:eastAsia="仿宋_GB2312" w:hAnsi="宋体" w:cs="宋体" w:hint="eastAsia"/>
                <w:kern w:val="0"/>
                <w:sz w:val="20"/>
                <w:szCs w:val="20"/>
              </w:rPr>
              <w:t>布展费</w:t>
            </w:r>
            <w:proofErr w:type="gramEnd"/>
            <w:r w:rsidRPr="004A2DB1">
              <w:rPr>
                <w:rFonts w:ascii="仿宋_GB2312" w:eastAsia="仿宋_GB2312" w:hAnsi="宋体" w:cs="宋体" w:hint="eastAsia"/>
                <w:kern w:val="0"/>
                <w:sz w:val="20"/>
                <w:szCs w:val="20"/>
              </w:rPr>
              <w:t>每个标准展位最高支持不超过2000元。</w:t>
            </w:r>
          </w:p>
        </w:tc>
      </w:tr>
      <w:tr w:rsidR="00915412" w:rsidRPr="004A2DB1" w:rsidTr="00B013C9">
        <w:trPr>
          <w:trHeight w:val="611"/>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19"/>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公共布展（只限团体项目）</w:t>
            </w: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23"/>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810"/>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二</w:t>
            </w:r>
          </w:p>
        </w:tc>
        <w:tc>
          <w:tcPr>
            <w:tcW w:w="1168"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认证</w:t>
            </w:r>
          </w:p>
        </w:tc>
        <w:tc>
          <w:tcPr>
            <w:tcW w:w="162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ISO9000系列质量管理体系标准认证</w:t>
            </w:r>
          </w:p>
        </w:tc>
        <w:tc>
          <w:tcPr>
            <w:tcW w:w="1080" w:type="dxa"/>
            <w:vMerge w:val="restart"/>
            <w:shd w:val="clear" w:color="auto" w:fill="auto"/>
            <w:noWrap/>
            <w:vAlign w:val="center"/>
          </w:tcPr>
          <w:p w:rsidR="00915412" w:rsidRPr="004A2DB1" w:rsidRDefault="00915412" w:rsidP="00B013C9">
            <w:pPr>
              <w:spacing w:line="300" w:lineRule="exact"/>
              <w:jc w:val="center"/>
              <w:rPr>
                <w:rFonts w:ascii="仿宋_GB2312" w:eastAsia="仿宋_GB2312" w:hAnsi="宋体" w:cs="宋体"/>
                <w:kern w:val="0"/>
                <w:sz w:val="20"/>
                <w:szCs w:val="20"/>
              </w:rPr>
            </w:pPr>
            <w:r w:rsidRPr="004A2DB1">
              <w:rPr>
                <w:rFonts w:ascii="仿宋_GB2312" w:eastAsia="仿宋_GB2312" w:hAnsi="宋体" w:cs="宋体" w:hint="eastAsia"/>
                <w:kern w:val="0"/>
                <w:sz w:val="20"/>
                <w:szCs w:val="20"/>
              </w:rPr>
              <w:t>50</w:t>
            </w:r>
          </w:p>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15000</w:t>
            </w:r>
          </w:p>
        </w:tc>
        <w:tc>
          <w:tcPr>
            <w:tcW w:w="3960" w:type="dxa"/>
            <w:vMerge w:val="restart"/>
            <w:shd w:val="clear" w:color="auto" w:fill="auto"/>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1.管理</w:t>
            </w:r>
            <w:r>
              <w:rPr>
                <w:rFonts w:ascii="仿宋_GB2312" w:eastAsia="仿宋_GB2312" w:hAnsi="宋体" w:cs="宋体" w:hint="eastAsia"/>
                <w:kern w:val="0"/>
                <w:sz w:val="20"/>
                <w:szCs w:val="20"/>
              </w:rPr>
              <w:t>体系</w:t>
            </w:r>
            <w:r w:rsidRPr="004A2DB1">
              <w:rPr>
                <w:rFonts w:ascii="仿宋_GB2312" w:eastAsia="仿宋_GB2312" w:hAnsi="宋体" w:cs="宋体" w:hint="eastAsia"/>
                <w:kern w:val="0"/>
                <w:sz w:val="20"/>
                <w:szCs w:val="20"/>
              </w:rPr>
              <w:t>认证只对企业初次认证的认证费予以支持；产品认证只对认证过程中发生的认证费用或者产品检验检测</w:t>
            </w:r>
            <w:proofErr w:type="gramStart"/>
            <w:r w:rsidRPr="004A2DB1">
              <w:rPr>
                <w:rFonts w:ascii="仿宋_GB2312" w:eastAsia="仿宋_GB2312" w:hAnsi="宋体" w:cs="宋体" w:hint="eastAsia"/>
                <w:kern w:val="0"/>
                <w:sz w:val="20"/>
                <w:szCs w:val="20"/>
              </w:rPr>
              <w:t>费予以</w:t>
            </w:r>
            <w:proofErr w:type="gramEnd"/>
            <w:r w:rsidRPr="004A2DB1">
              <w:rPr>
                <w:rFonts w:ascii="仿宋_GB2312" w:eastAsia="仿宋_GB2312" w:hAnsi="宋体" w:cs="宋体" w:hint="eastAsia"/>
                <w:kern w:val="0"/>
                <w:sz w:val="20"/>
                <w:szCs w:val="20"/>
              </w:rPr>
              <w:t>支持。两项认证的其他费用，比如咨询费、培训费、差旅费、年费等支出不予支持；</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2.管理体系认证机构需经中国认证认可监督管理委员会批准（可通www.cnab.org.cn进行查询）；产品认证的机构应经各国认证监督主管部门批准；</w:t>
            </w:r>
          </w:p>
          <w:p w:rsidR="00915412" w:rsidRPr="004A2DB1" w:rsidRDefault="00915412" w:rsidP="00B013C9">
            <w:pPr>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3.企业须在认证结束并取得相应证书的当年申请；</w:t>
            </w:r>
          </w:p>
          <w:p w:rsidR="00915412" w:rsidRPr="004A2DB1" w:rsidRDefault="00915412" w:rsidP="00B013C9">
            <w:pPr>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4.不同的认证应分别申请。</w:t>
            </w:r>
          </w:p>
        </w:tc>
      </w:tr>
      <w:tr w:rsidR="00915412" w:rsidRPr="004A2DB1" w:rsidTr="00B013C9">
        <w:trPr>
          <w:trHeight w:val="705"/>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ISO14000系列环境管理体系标准认证</w:t>
            </w:r>
          </w:p>
        </w:tc>
        <w:tc>
          <w:tcPr>
            <w:tcW w:w="1080" w:type="dxa"/>
            <w:vMerge/>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spacing w:line="300" w:lineRule="exact"/>
              <w:jc w:val="left"/>
              <w:rPr>
                <w:rFonts w:ascii="仿宋_GB2312" w:eastAsia="仿宋_GB2312" w:hAnsi="宋体" w:cs="宋体" w:hint="eastAsia"/>
                <w:kern w:val="0"/>
                <w:sz w:val="20"/>
                <w:szCs w:val="20"/>
              </w:rPr>
            </w:pPr>
          </w:p>
        </w:tc>
      </w:tr>
      <w:tr w:rsidR="00915412" w:rsidRPr="004A2DB1" w:rsidTr="00B013C9">
        <w:trPr>
          <w:trHeight w:val="69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职业安全管理体系认证</w:t>
            </w:r>
          </w:p>
        </w:tc>
        <w:tc>
          <w:tcPr>
            <w:tcW w:w="1080" w:type="dxa"/>
            <w:vMerge/>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80000</w:t>
            </w:r>
          </w:p>
        </w:tc>
        <w:tc>
          <w:tcPr>
            <w:tcW w:w="3960" w:type="dxa"/>
            <w:vMerge/>
            <w:vAlign w:val="center"/>
          </w:tcPr>
          <w:p w:rsidR="00915412" w:rsidRPr="004A2DB1" w:rsidRDefault="00915412" w:rsidP="00B013C9">
            <w:pPr>
              <w:spacing w:line="300" w:lineRule="exact"/>
              <w:jc w:val="left"/>
              <w:rPr>
                <w:rFonts w:ascii="仿宋_GB2312" w:eastAsia="仿宋_GB2312" w:hAnsi="宋体" w:cs="宋体" w:hint="eastAsia"/>
                <w:kern w:val="0"/>
                <w:sz w:val="20"/>
                <w:szCs w:val="20"/>
              </w:rPr>
            </w:pPr>
          </w:p>
        </w:tc>
      </w:tr>
      <w:tr w:rsidR="00915412" w:rsidRPr="004A2DB1" w:rsidTr="00B013C9">
        <w:trPr>
          <w:trHeight w:val="75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卫生管理体系认证</w:t>
            </w:r>
          </w:p>
        </w:tc>
        <w:tc>
          <w:tcPr>
            <w:tcW w:w="1080" w:type="dxa"/>
            <w:vMerge/>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spacing w:line="300" w:lineRule="exact"/>
              <w:jc w:val="left"/>
              <w:rPr>
                <w:rFonts w:ascii="仿宋_GB2312" w:eastAsia="仿宋_GB2312" w:hAnsi="宋体" w:cs="宋体" w:hint="eastAsia"/>
                <w:kern w:val="0"/>
                <w:sz w:val="20"/>
                <w:szCs w:val="20"/>
              </w:rPr>
            </w:pPr>
          </w:p>
        </w:tc>
      </w:tr>
      <w:tr w:rsidR="00915412" w:rsidRPr="004A2DB1" w:rsidTr="00B013C9">
        <w:trPr>
          <w:trHeight w:val="69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其它管理体系认证</w:t>
            </w:r>
          </w:p>
        </w:tc>
        <w:tc>
          <w:tcPr>
            <w:tcW w:w="1080" w:type="dxa"/>
            <w:vMerge/>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spacing w:line="300" w:lineRule="exact"/>
              <w:jc w:val="left"/>
              <w:rPr>
                <w:rFonts w:ascii="仿宋_GB2312" w:eastAsia="仿宋_GB2312" w:hAnsi="宋体" w:cs="宋体" w:hint="eastAsia"/>
                <w:kern w:val="0"/>
                <w:sz w:val="20"/>
                <w:szCs w:val="20"/>
              </w:rPr>
            </w:pPr>
          </w:p>
        </w:tc>
      </w:tr>
      <w:tr w:rsidR="00915412" w:rsidRPr="004A2DB1" w:rsidTr="00B013C9">
        <w:trPr>
          <w:trHeight w:val="367"/>
        </w:trPr>
        <w:tc>
          <w:tcPr>
            <w:tcW w:w="518" w:type="dxa"/>
            <w:vMerge/>
            <w:tcBorders>
              <w:bottom w:val="single" w:sz="4" w:space="0" w:color="auto"/>
            </w:tcBorders>
            <w:shd w:val="clear" w:color="auto" w:fill="auto"/>
            <w:noWrap/>
            <w:vAlign w:val="center"/>
          </w:tcPr>
          <w:p w:rsidR="00915412" w:rsidRPr="004A2DB1" w:rsidRDefault="00915412" w:rsidP="00B013C9">
            <w:pPr>
              <w:spacing w:line="300" w:lineRule="exact"/>
              <w:jc w:val="center"/>
              <w:rPr>
                <w:rFonts w:ascii="仿宋_GB2312" w:eastAsia="仿宋_GB2312" w:hAnsi="宋体" w:cs="宋体" w:hint="eastAsia"/>
                <w:b/>
                <w:bCs/>
                <w:kern w:val="0"/>
                <w:sz w:val="20"/>
                <w:szCs w:val="20"/>
              </w:rPr>
            </w:pPr>
          </w:p>
        </w:tc>
        <w:tc>
          <w:tcPr>
            <w:tcW w:w="1168" w:type="dxa"/>
            <w:vMerge/>
            <w:tcBorders>
              <w:bottom w:val="single" w:sz="4" w:space="0" w:color="auto"/>
            </w:tcBorders>
            <w:shd w:val="clear" w:color="auto" w:fill="auto"/>
            <w:noWrap/>
            <w:vAlign w:val="center"/>
          </w:tcPr>
          <w:p w:rsidR="00915412" w:rsidRPr="004A2DB1" w:rsidRDefault="00915412" w:rsidP="00B013C9">
            <w:pPr>
              <w:spacing w:line="300" w:lineRule="exact"/>
              <w:jc w:val="center"/>
              <w:rPr>
                <w:rFonts w:ascii="仿宋_GB2312" w:eastAsia="仿宋_GB2312" w:hAnsi="宋体" w:cs="宋体" w:hint="eastAsia"/>
                <w:b/>
                <w:bCs/>
                <w:kern w:val="0"/>
                <w:sz w:val="20"/>
                <w:szCs w:val="20"/>
              </w:rPr>
            </w:pPr>
          </w:p>
        </w:tc>
        <w:tc>
          <w:tcPr>
            <w:tcW w:w="1620" w:type="dxa"/>
            <w:tcBorders>
              <w:bottom w:val="single" w:sz="4" w:space="0" w:color="auto"/>
            </w:tcBorders>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产品认证</w:t>
            </w:r>
          </w:p>
        </w:tc>
        <w:tc>
          <w:tcPr>
            <w:tcW w:w="1080" w:type="dxa"/>
            <w:vMerge/>
            <w:tcBorders>
              <w:bottom w:val="single" w:sz="4" w:space="0" w:color="auto"/>
            </w:tcBorders>
            <w:shd w:val="clear" w:color="auto" w:fill="auto"/>
            <w:noWrap/>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tcBorders>
              <w:bottom w:val="single" w:sz="4" w:space="0" w:color="auto"/>
            </w:tcBorders>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70000</w:t>
            </w:r>
          </w:p>
        </w:tc>
        <w:tc>
          <w:tcPr>
            <w:tcW w:w="3960" w:type="dxa"/>
            <w:vMerge/>
            <w:tcBorders>
              <w:bottom w:val="single" w:sz="4" w:space="0" w:color="auto"/>
            </w:tcBorders>
            <w:shd w:val="clear" w:color="auto" w:fill="auto"/>
            <w:vAlign w:val="center"/>
          </w:tcPr>
          <w:p w:rsidR="00915412" w:rsidRPr="004A2DB1" w:rsidRDefault="00915412" w:rsidP="00B013C9">
            <w:pPr>
              <w:spacing w:line="300" w:lineRule="exact"/>
              <w:jc w:val="left"/>
              <w:rPr>
                <w:rFonts w:ascii="仿宋_GB2312" w:eastAsia="仿宋_GB2312" w:hAnsi="宋体" w:cs="宋体" w:hint="eastAsia"/>
                <w:kern w:val="0"/>
                <w:sz w:val="20"/>
                <w:szCs w:val="20"/>
              </w:rPr>
            </w:pPr>
          </w:p>
        </w:tc>
      </w:tr>
      <w:tr w:rsidR="00915412" w:rsidRPr="004A2DB1" w:rsidTr="00B013C9">
        <w:trPr>
          <w:trHeight w:val="425"/>
        </w:trPr>
        <w:tc>
          <w:tcPr>
            <w:tcW w:w="518" w:type="dxa"/>
            <w:vMerge w:val="restart"/>
            <w:tcBorders>
              <w:bottom w:val="single" w:sz="4" w:space="0" w:color="auto"/>
            </w:tcBorders>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三</w:t>
            </w:r>
          </w:p>
        </w:tc>
        <w:tc>
          <w:tcPr>
            <w:tcW w:w="1168" w:type="dxa"/>
            <w:vMerge w:val="restart"/>
            <w:tcBorders>
              <w:bottom w:val="single" w:sz="4" w:space="0" w:color="auto"/>
            </w:tcBorders>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商标注册</w:t>
            </w:r>
          </w:p>
        </w:tc>
        <w:tc>
          <w:tcPr>
            <w:tcW w:w="1620" w:type="dxa"/>
            <w:vMerge w:val="restart"/>
            <w:tcBorders>
              <w:bottom w:val="single" w:sz="4" w:space="0" w:color="auto"/>
            </w:tcBorders>
            <w:shd w:val="clear" w:color="auto" w:fill="auto"/>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境外商标注册</w:t>
            </w:r>
          </w:p>
        </w:tc>
        <w:tc>
          <w:tcPr>
            <w:tcW w:w="1080" w:type="dxa"/>
            <w:tcBorders>
              <w:bottom w:val="single" w:sz="4" w:space="0" w:color="auto"/>
            </w:tcBorders>
            <w:shd w:val="clear" w:color="auto" w:fill="auto"/>
            <w:noWrap/>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tcBorders>
              <w:bottom w:val="single" w:sz="4" w:space="0" w:color="auto"/>
            </w:tcBorders>
            <w:shd w:val="clear" w:color="auto" w:fill="auto"/>
            <w:noWrap/>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15000</w:t>
            </w:r>
          </w:p>
        </w:tc>
        <w:tc>
          <w:tcPr>
            <w:tcW w:w="3960" w:type="dxa"/>
            <w:vMerge w:val="restart"/>
            <w:tcBorders>
              <w:bottom w:val="single" w:sz="4" w:space="0" w:color="auto"/>
            </w:tcBorders>
            <w:shd w:val="clear" w:color="auto" w:fill="auto"/>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1.只对境外商标注册费用予以支持，不支持代理费、咨询服务、年费等其他相关费用；</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2.申请单位直接境外注册的，合同和发票中应明确是注册地的注册核准机构收费。</w:t>
            </w:r>
          </w:p>
        </w:tc>
      </w:tr>
      <w:tr w:rsidR="00915412" w:rsidRPr="004A2DB1" w:rsidTr="00B013C9">
        <w:trPr>
          <w:trHeight w:val="445"/>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四</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境外专利申请</w:t>
            </w: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发明专利</w:t>
            </w: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35000</w:t>
            </w:r>
          </w:p>
        </w:tc>
        <w:tc>
          <w:tcPr>
            <w:tcW w:w="3960" w:type="dxa"/>
            <w:vMerge w:val="restart"/>
            <w:shd w:val="clear" w:color="auto" w:fill="auto"/>
            <w:vAlign w:val="center"/>
          </w:tcPr>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1.专利申请项目是指通过巴黎公约或PCT专利合作条约（PATENT COOPERATION TREATY）成员国的发明专利申请、实用新型专利申请或外观设计专利申请；</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2.只支持申请过程中发生的申请费；                                          3.专利申请须在申请获得通过并取得相应证明的当年申请；</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4.专利申请项目，需按不同支持内容分别申</w:t>
            </w:r>
            <w:r w:rsidRPr="004A2DB1">
              <w:rPr>
                <w:rFonts w:ascii="仿宋_GB2312" w:eastAsia="仿宋_GB2312" w:hAnsi="宋体" w:cs="宋体" w:hint="eastAsia"/>
                <w:kern w:val="0"/>
                <w:sz w:val="20"/>
                <w:szCs w:val="20"/>
              </w:rPr>
              <w:lastRenderedPageBreak/>
              <w:t>请。</w:t>
            </w: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实用新型专利</w:t>
            </w: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56"/>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外观设计专利</w:t>
            </w: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855"/>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lastRenderedPageBreak/>
              <w:t>五</w:t>
            </w:r>
          </w:p>
        </w:tc>
        <w:tc>
          <w:tcPr>
            <w:tcW w:w="1168"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国际市场宣传广告</w:t>
            </w:r>
          </w:p>
        </w:tc>
        <w:tc>
          <w:tcPr>
            <w:tcW w:w="1620" w:type="dxa"/>
            <w:tcBorders>
              <w:bottom w:val="single" w:sz="4" w:space="0" w:color="auto"/>
            </w:tcBorders>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宣传材料的翻译及制作</w:t>
            </w:r>
          </w:p>
        </w:tc>
        <w:tc>
          <w:tcPr>
            <w:tcW w:w="1080" w:type="dxa"/>
            <w:vMerge w:val="restart"/>
            <w:shd w:val="clear" w:color="auto" w:fill="auto"/>
            <w:noWrap/>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tcBorders>
              <w:bottom w:val="single" w:sz="4" w:space="0" w:color="auto"/>
            </w:tcBorders>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20000</w:t>
            </w:r>
          </w:p>
        </w:tc>
        <w:tc>
          <w:tcPr>
            <w:tcW w:w="3960" w:type="dxa"/>
            <w:vMerge w:val="restart"/>
            <w:shd w:val="clear" w:color="auto" w:fill="auto"/>
            <w:vAlign w:val="center"/>
          </w:tcPr>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1.宣传材料及宣传视频至少具有一种外国文字或语言；</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2.制作的宣传材料不少于1000份，宣传视频不少于5分钟；</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境外宣传</w:t>
            </w:r>
            <w:r w:rsidRPr="004A2DB1">
              <w:rPr>
                <w:rFonts w:ascii="仿宋_GB2312" w:eastAsia="仿宋_GB2312" w:hAnsi="宋体" w:cs="宋体" w:hint="eastAsia"/>
                <w:spacing w:val="-2"/>
                <w:kern w:val="0"/>
                <w:sz w:val="20"/>
                <w:szCs w:val="20"/>
              </w:rPr>
              <w:t>广告包括路牌广告、报刊广告和影视广告，不支持互联网广告；</w:t>
            </w:r>
            <w:r w:rsidRPr="004A2DB1">
              <w:rPr>
                <w:rFonts w:ascii="仿宋_GB2312" w:eastAsia="仿宋_GB2312" w:hAnsi="宋体" w:cs="宋体" w:hint="eastAsia"/>
                <w:kern w:val="0"/>
                <w:sz w:val="20"/>
                <w:szCs w:val="20"/>
              </w:rPr>
              <w:t>只对广告发布费用予以支持；</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4.每个企业在一个国别支持一次境外</w:t>
            </w:r>
            <w:r>
              <w:rPr>
                <w:rFonts w:ascii="仿宋_GB2312" w:eastAsia="仿宋_GB2312" w:hAnsi="宋体" w:cs="宋体" w:hint="eastAsia"/>
                <w:kern w:val="0"/>
                <w:sz w:val="20"/>
                <w:szCs w:val="20"/>
              </w:rPr>
              <w:t>宣传</w:t>
            </w:r>
            <w:r w:rsidRPr="004A2DB1">
              <w:rPr>
                <w:rFonts w:ascii="仿宋_GB2312" w:eastAsia="仿宋_GB2312" w:hAnsi="宋体" w:cs="宋体" w:hint="eastAsia"/>
                <w:kern w:val="0"/>
                <w:sz w:val="20"/>
                <w:szCs w:val="20"/>
              </w:rPr>
              <w:t>广告；</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5.宣传材料、宣传视频、境外</w:t>
            </w:r>
            <w:r>
              <w:rPr>
                <w:rFonts w:ascii="仿宋_GB2312" w:eastAsia="仿宋_GB2312" w:hAnsi="宋体" w:cs="宋体" w:hint="eastAsia"/>
                <w:kern w:val="0"/>
                <w:sz w:val="20"/>
                <w:szCs w:val="20"/>
              </w:rPr>
              <w:t>宣传</w:t>
            </w:r>
            <w:r w:rsidRPr="004A2DB1">
              <w:rPr>
                <w:rFonts w:ascii="仿宋_GB2312" w:eastAsia="仿宋_GB2312" w:hAnsi="宋体" w:cs="宋体" w:hint="eastAsia"/>
                <w:kern w:val="0"/>
                <w:sz w:val="20"/>
                <w:szCs w:val="20"/>
              </w:rPr>
              <w:t>广告按不同项目分别申请。</w:t>
            </w:r>
          </w:p>
        </w:tc>
      </w:tr>
      <w:tr w:rsidR="00915412" w:rsidRPr="004A2DB1" w:rsidTr="00B013C9">
        <w:trPr>
          <w:trHeight w:val="752"/>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tcBorders>
              <w:bottom w:val="single" w:sz="4" w:space="0" w:color="auto"/>
            </w:tcBorders>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宣传视频的翻译及制作</w:t>
            </w:r>
          </w:p>
        </w:tc>
        <w:tc>
          <w:tcPr>
            <w:tcW w:w="1080" w:type="dxa"/>
            <w:vMerge/>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p>
        </w:tc>
        <w:tc>
          <w:tcPr>
            <w:tcW w:w="1260" w:type="dxa"/>
            <w:gridSpan w:val="2"/>
            <w:tcBorders>
              <w:bottom w:val="single" w:sz="4" w:space="0" w:color="auto"/>
            </w:tcBorders>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35000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34"/>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境外宣传广告</w:t>
            </w:r>
          </w:p>
        </w:tc>
        <w:tc>
          <w:tcPr>
            <w:tcW w:w="1080" w:type="dxa"/>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35000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598"/>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02"/>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六</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电子商务</w:t>
            </w: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创建中小企业网站</w:t>
            </w:r>
          </w:p>
        </w:tc>
        <w:tc>
          <w:tcPr>
            <w:tcW w:w="1080"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20000</w:t>
            </w:r>
          </w:p>
        </w:tc>
        <w:tc>
          <w:tcPr>
            <w:tcW w:w="3960" w:type="dxa"/>
            <w:vMerge w:val="restart"/>
            <w:shd w:val="clear" w:color="auto" w:fill="auto"/>
            <w:vAlign w:val="center"/>
          </w:tcPr>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 xml:space="preserve">1.创建的网站应具有较丰富的产品或企业宣传内容，至少有一种外国文字或语言； </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2.企业信息管理系统是指从事外贸业务单证管理、客户供应商管理、产品管理的外贸业务流程一体化的信息化管理项目；</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w:t>
            </w:r>
            <w:r w:rsidRPr="004A2DB1">
              <w:rPr>
                <w:rFonts w:ascii="仿宋_GB2312" w:eastAsia="仿宋_GB2312" w:hAnsi="宋体" w:cs="宋体"/>
                <w:kern w:val="0"/>
                <w:sz w:val="20"/>
                <w:szCs w:val="20"/>
              </w:rPr>
              <w:t>创建企业网站只支持</w:t>
            </w:r>
            <w:r w:rsidRPr="004A2DB1">
              <w:rPr>
                <w:rFonts w:ascii="仿宋_GB2312" w:eastAsia="仿宋_GB2312" w:hAnsi="宋体" w:cs="宋体" w:hint="eastAsia"/>
                <w:kern w:val="0"/>
                <w:sz w:val="20"/>
                <w:szCs w:val="20"/>
              </w:rPr>
              <w:t>初次创建</w:t>
            </w:r>
            <w:r w:rsidRPr="004A2DB1">
              <w:rPr>
                <w:rFonts w:ascii="仿宋_GB2312" w:eastAsia="仿宋_GB2312" w:hAnsi="宋体" w:cs="宋体"/>
                <w:kern w:val="0"/>
                <w:sz w:val="20"/>
                <w:szCs w:val="20"/>
              </w:rPr>
              <w:t>的建设开发费用</w:t>
            </w:r>
            <w:r w:rsidRPr="004A2DB1">
              <w:rPr>
                <w:rFonts w:ascii="仿宋_GB2312" w:eastAsia="仿宋_GB2312" w:hAnsi="宋体" w:cs="宋体" w:hint="eastAsia"/>
                <w:kern w:val="0"/>
                <w:sz w:val="20"/>
                <w:szCs w:val="20"/>
              </w:rPr>
              <w:t>。信息管理系统只支持购置取得时的购置费和开发取得下的建设开发费用。</w:t>
            </w:r>
            <w:r w:rsidRPr="004A2DB1">
              <w:rPr>
                <w:rFonts w:ascii="仿宋_GB2312" w:eastAsia="仿宋_GB2312" w:hAnsi="宋体" w:cs="宋体"/>
                <w:kern w:val="0"/>
                <w:sz w:val="20"/>
                <w:szCs w:val="20"/>
              </w:rPr>
              <w:t>后期维护、改版、升级等费用</w:t>
            </w:r>
            <w:r w:rsidRPr="004A2DB1">
              <w:rPr>
                <w:rFonts w:ascii="仿宋_GB2312" w:eastAsia="仿宋_GB2312" w:hAnsi="宋体" w:cs="宋体" w:hint="eastAsia"/>
                <w:kern w:val="0"/>
                <w:sz w:val="20"/>
                <w:szCs w:val="20"/>
              </w:rPr>
              <w:t>不予支持</w:t>
            </w:r>
            <w:r w:rsidRPr="004A2DB1">
              <w:rPr>
                <w:rFonts w:ascii="仿宋_GB2312" w:eastAsia="仿宋_GB2312" w:hAnsi="宋体" w:cs="宋体"/>
                <w:kern w:val="0"/>
                <w:sz w:val="20"/>
                <w:szCs w:val="20"/>
              </w:rPr>
              <w:t>；</w:t>
            </w:r>
            <w:r w:rsidRPr="004A2DB1">
              <w:rPr>
                <w:rFonts w:ascii="仿宋_GB2312" w:eastAsia="仿宋_GB2312" w:hAnsi="宋体" w:cs="宋体" w:hint="eastAsia"/>
                <w:kern w:val="0"/>
                <w:sz w:val="20"/>
                <w:szCs w:val="20"/>
              </w:rPr>
              <w:t xml:space="preserve"> </w:t>
            </w:r>
          </w:p>
          <w:p w:rsidR="00915412" w:rsidRPr="004A2DB1" w:rsidRDefault="00915412" w:rsidP="00B013C9">
            <w:pPr>
              <w:widowControl/>
              <w:spacing w:line="300" w:lineRule="exac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4</w:t>
            </w:r>
            <w:r w:rsidRPr="004A2DB1">
              <w:rPr>
                <w:rFonts w:ascii="仿宋_GB2312" w:eastAsia="仿宋_GB2312" w:hAnsi="宋体" w:cs="宋体" w:hint="eastAsia"/>
                <w:kern w:val="0"/>
                <w:sz w:val="20"/>
                <w:szCs w:val="20"/>
              </w:rPr>
              <w:t>.企业网络营销活动是指企业通过国内、国际有影响的B2B网站获取订单、进行商品营销</w:t>
            </w:r>
            <w:proofErr w:type="gramStart"/>
            <w:r w:rsidRPr="004A2DB1">
              <w:rPr>
                <w:rFonts w:ascii="仿宋_GB2312" w:eastAsia="仿宋_GB2312" w:hAnsi="宋体" w:cs="宋体" w:hint="eastAsia"/>
                <w:kern w:val="0"/>
                <w:sz w:val="20"/>
                <w:szCs w:val="20"/>
              </w:rPr>
              <w:t>等开拓</w:t>
            </w:r>
            <w:proofErr w:type="gramEnd"/>
            <w:r w:rsidRPr="004A2DB1">
              <w:rPr>
                <w:rFonts w:ascii="仿宋_GB2312" w:eastAsia="仿宋_GB2312" w:hAnsi="宋体" w:cs="宋体" w:hint="eastAsia"/>
                <w:kern w:val="0"/>
                <w:sz w:val="20"/>
                <w:szCs w:val="20"/>
              </w:rPr>
              <w:t>国际市场活动。为企业提供电子商务活动的服务商应是依法注册、具有相应资质的法人，并通过了ISO、CMM等相关资质认证；</w:t>
            </w:r>
          </w:p>
          <w:p w:rsidR="00915412" w:rsidRPr="004A2DB1" w:rsidRDefault="00915412" w:rsidP="00B013C9">
            <w:pPr>
              <w:widowControl/>
              <w:spacing w:line="300" w:lineRule="exac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5</w:t>
            </w:r>
            <w:r w:rsidRPr="004A2DB1">
              <w:rPr>
                <w:rFonts w:ascii="仿宋_GB2312" w:eastAsia="仿宋_GB2312" w:hAnsi="宋体" w:cs="宋体" w:hint="eastAsia"/>
                <w:kern w:val="0"/>
                <w:sz w:val="20"/>
                <w:szCs w:val="20"/>
              </w:rPr>
              <w:t>.企业网络营销活动只支持服务费，企业应在受益的当年申报;</w:t>
            </w:r>
          </w:p>
          <w:p w:rsidR="00915412" w:rsidRPr="004A2DB1" w:rsidRDefault="00915412" w:rsidP="00B013C9">
            <w:pPr>
              <w:widowControl/>
              <w:spacing w:line="300" w:lineRule="exac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6</w:t>
            </w:r>
            <w:r w:rsidRPr="004A2DB1">
              <w:rPr>
                <w:rFonts w:ascii="仿宋_GB2312" w:eastAsia="仿宋_GB2312" w:hAnsi="宋体" w:cs="宋体" w:hint="eastAsia"/>
                <w:kern w:val="0"/>
                <w:sz w:val="20"/>
                <w:szCs w:val="20"/>
              </w:rPr>
              <w:t>.</w:t>
            </w:r>
            <w:r w:rsidRPr="004A2DB1">
              <w:rPr>
                <w:rFonts w:ascii="仿宋_GB2312" w:eastAsia="仿宋_GB2312" w:hAnsi="宋体" w:cs="宋体"/>
                <w:kern w:val="0"/>
                <w:sz w:val="20"/>
                <w:szCs w:val="20"/>
              </w:rPr>
              <w:t>每个企业</w:t>
            </w:r>
            <w:r w:rsidRPr="004A2DB1">
              <w:rPr>
                <w:rFonts w:ascii="仿宋_GB2312" w:eastAsia="仿宋_GB2312" w:hAnsi="宋体" w:cs="宋体" w:hint="eastAsia"/>
                <w:kern w:val="0"/>
                <w:sz w:val="20"/>
                <w:szCs w:val="20"/>
              </w:rPr>
              <w:t>终生</w:t>
            </w:r>
            <w:r w:rsidRPr="004A2DB1">
              <w:rPr>
                <w:rFonts w:ascii="仿宋_GB2312" w:eastAsia="仿宋_GB2312" w:hAnsi="宋体" w:cs="宋体"/>
                <w:kern w:val="0"/>
                <w:sz w:val="20"/>
                <w:szCs w:val="20"/>
              </w:rPr>
              <w:t>只支持一次创建</w:t>
            </w:r>
            <w:r w:rsidRPr="004A2DB1">
              <w:rPr>
                <w:rFonts w:ascii="仿宋_GB2312" w:eastAsia="仿宋_GB2312" w:hAnsi="宋体" w:cs="宋体" w:hint="eastAsia"/>
                <w:kern w:val="0"/>
                <w:sz w:val="20"/>
                <w:szCs w:val="20"/>
              </w:rPr>
              <w:t>中小</w:t>
            </w:r>
            <w:r w:rsidRPr="004A2DB1">
              <w:rPr>
                <w:rFonts w:ascii="仿宋_GB2312" w:eastAsia="仿宋_GB2312" w:hAnsi="宋体" w:cs="宋体"/>
                <w:kern w:val="0"/>
                <w:sz w:val="20"/>
                <w:szCs w:val="20"/>
              </w:rPr>
              <w:t>企业网站</w:t>
            </w:r>
            <w:r w:rsidRPr="004A2DB1">
              <w:rPr>
                <w:rFonts w:ascii="仿宋_GB2312" w:eastAsia="仿宋_GB2312" w:hAnsi="宋体" w:cs="宋体" w:hint="eastAsia"/>
                <w:kern w:val="0"/>
                <w:sz w:val="20"/>
                <w:szCs w:val="20"/>
              </w:rPr>
              <w:t>、信息管理系统、网络营销活动项目。</w:t>
            </w:r>
          </w:p>
        </w:tc>
      </w:tr>
      <w:tr w:rsidR="00915412" w:rsidRPr="004A2DB1" w:rsidTr="00B013C9">
        <w:trPr>
          <w:trHeight w:val="491"/>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735"/>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企业信息管理系统</w:t>
            </w:r>
          </w:p>
        </w:tc>
        <w:tc>
          <w:tcPr>
            <w:tcW w:w="108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35000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93"/>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02"/>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企业网络营销活动</w:t>
            </w:r>
          </w:p>
        </w:tc>
        <w:tc>
          <w:tcPr>
            <w:tcW w:w="108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35000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49"/>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870"/>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七</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国际市场考察</w:t>
            </w: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交通费</w:t>
            </w: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260"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15000</w:t>
            </w:r>
          </w:p>
        </w:tc>
        <w:tc>
          <w:tcPr>
            <w:tcW w:w="3960" w:type="dxa"/>
            <w:vMerge w:val="restart"/>
            <w:shd w:val="clear" w:color="auto" w:fill="auto"/>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境外市场考察，是指为全面了解和掌握国际市场商品销售情况、建立和完善销售渠道而对境外市场进行的商务考察和调研活动，包括应邀参加在境外举办的行业技术发展论坛、技术交流会等，不包括在境外的各类学习、参观等活动；</w:t>
            </w:r>
          </w:p>
          <w:p w:rsidR="00915412" w:rsidRPr="004A2DB1" w:rsidRDefault="00915412" w:rsidP="00B013C9">
            <w:pPr>
              <w:widowControl/>
              <w:spacing w:line="300" w:lineRule="exact"/>
              <w:jc w:val="left"/>
              <w:rPr>
                <w:rFonts w:ascii="仿宋_GB2312" w:eastAsia="仿宋_GB2312" w:hAnsi="宋体" w:cs="宋体" w:hint="eastAsia"/>
                <w:spacing w:val="-2"/>
                <w:kern w:val="0"/>
                <w:sz w:val="20"/>
                <w:szCs w:val="20"/>
              </w:rPr>
            </w:pPr>
            <w:r w:rsidRPr="004A2DB1">
              <w:rPr>
                <w:rFonts w:ascii="仿宋_GB2312" w:eastAsia="仿宋_GB2312" w:hAnsi="宋体" w:cs="宋体" w:hint="eastAsia"/>
                <w:spacing w:val="-2"/>
                <w:kern w:val="0"/>
                <w:sz w:val="20"/>
                <w:szCs w:val="20"/>
              </w:rPr>
              <w:lastRenderedPageBreak/>
              <w:t>2.境外市场考察项目，支持国家（地区）不超过3个，出访一个国家（地区）支持天数不超过6天，出访两个国家（地区）支持天数不超过10天，出访三个国家（地区）支持天数不超过12天，支持人数不超过2人；</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3.交通费是指考察人员所乘航班的经济舱费用，包括国别（地区）间往返费用，不包括国内机票费用及临时购买的访问国城市间交通费用。如采用其他交通工具，支持标准不超过同段航程飞机经济舱费用。</w:t>
            </w:r>
          </w:p>
        </w:tc>
      </w:tr>
      <w:tr w:rsidR="00915412" w:rsidRPr="004A2DB1" w:rsidTr="00B013C9">
        <w:trPr>
          <w:trHeight w:val="945"/>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080" w:type="dxa"/>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260"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2947"/>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生活补贴</w:t>
            </w:r>
          </w:p>
        </w:tc>
        <w:tc>
          <w:tcPr>
            <w:tcW w:w="2340" w:type="dxa"/>
            <w:gridSpan w:val="3"/>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国外生活费用（包括住宿费、伙食费和公杂费）按国家规定的访问国补助标准核算</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lastRenderedPageBreak/>
              <w:t>八</w:t>
            </w:r>
          </w:p>
        </w:tc>
        <w:tc>
          <w:tcPr>
            <w:tcW w:w="1168"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境外投（议）标</w:t>
            </w: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标书购置费</w:t>
            </w: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20000</w:t>
            </w:r>
          </w:p>
        </w:tc>
        <w:tc>
          <w:tcPr>
            <w:tcW w:w="3960" w:type="dxa"/>
            <w:vMerge w:val="restart"/>
            <w:shd w:val="clear" w:color="auto" w:fill="auto"/>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1.境外投（议）标项目包括：成套设备和大型单机境外投（议）标、对外工程承包投（议）标和大宗商品采购投（议）标等；</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2.标书购置费，指企业从项目发标方直接购买标书所支出的费用；</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项目设计费，指企业没有专门人才按照项目发标方要求完成项目设计工作，必须委托专门设计研究机构进行设计所支出的发生的费用；</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4</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考察及调研交通费，同一项目支持人数不超过2人，标准与境外市场考察项目中的交通费核算标准相同</w:t>
            </w:r>
            <w:r>
              <w:rPr>
                <w:rFonts w:ascii="仿宋_GB2312" w:eastAsia="仿宋_GB2312" w:hAnsi="宋体" w:cs="宋体" w:hint="eastAsia"/>
                <w:kern w:val="0"/>
                <w:sz w:val="20"/>
                <w:szCs w:val="20"/>
              </w:rPr>
              <w:t>；</w:t>
            </w:r>
          </w:p>
          <w:p w:rsidR="00915412" w:rsidRPr="004A2DB1" w:rsidRDefault="00915412" w:rsidP="00B013C9">
            <w:pPr>
              <w:widowControl/>
              <w:spacing w:line="300" w:lineRule="exact"/>
              <w:jc w:val="lef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5.投（议）标项目在项目完成的当年进行申报，并提供投标标书或议标的资料。</w:t>
            </w: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项目设计费</w:t>
            </w: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110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考察及调研交通费</w:t>
            </w: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15000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591"/>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602"/>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九</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企业培训</w:t>
            </w:r>
          </w:p>
        </w:tc>
        <w:tc>
          <w:tcPr>
            <w:tcW w:w="1620"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培训费</w:t>
            </w:r>
          </w:p>
        </w:tc>
        <w:tc>
          <w:tcPr>
            <w:tcW w:w="1172" w:type="dxa"/>
            <w:gridSpan w:val="2"/>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20000</w:t>
            </w:r>
          </w:p>
        </w:tc>
        <w:tc>
          <w:tcPr>
            <w:tcW w:w="3960" w:type="dxa"/>
            <w:vMerge w:val="restart"/>
            <w:shd w:val="clear" w:color="auto" w:fill="auto"/>
            <w:vAlign w:val="center"/>
          </w:tcPr>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企业培训项目只支持在境内针对中小企业的专项培训活动，包括外经贸业务基本知识、外经贸政策、开拓国际市场等；</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参加的中小企业不少于30家；</w:t>
            </w:r>
          </w:p>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申请者只能是项目组织单位，只支持会务费。</w:t>
            </w:r>
          </w:p>
        </w:tc>
      </w:tr>
      <w:tr w:rsidR="00915412" w:rsidRPr="004A2DB1" w:rsidTr="00B013C9">
        <w:trPr>
          <w:trHeight w:val="945"/>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72" w:type="dxa"/>
            <w:gridSpan w:val="2"/>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十</w:t>
            </w:r>
          </w:p>
        </w:tc>
        <w:tc>
          <w:tcPr>
            <w:tcW w:w="1168"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b/>
                <w:bCs/>
                <w:kern w:val="0"/>
                <w:sz w:val="20"/>
                <w:szCs w:val="20"/>
              </w:rPr>
            </w:pPr>
            <w:r w:rsidRPr="004A2DB1">
              <w:rPr>
                <w:rFonts w:ascii="仿宋_GB2312" w:eastAsia="仿宋_GB2312" w:hAnsi="宋体" w:cs="宋体" w:hint="eastAsia"/>
                <w:b/>
                <w:bCs/>
                <w:kern w:val="0"/>
                <w:sz w:val="20"/>
                <w:szCs w:val="20"/>
              </w:rPr>
              <w:t>境外收购技术和品牌</w:t>
            </w: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收购技术</w:t>
            </w: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500000</w:t>
            </w:r>
          </w:p>
        </w:tc>
        <w:tc>
          <w:tcPr>
            <w:tcW w:w="3960" w:type="dxa"/>
            <w:vMerge w:val="restart"/>
            <w:shd w:val="clear" w:color="auto" w:fill="auto"/>
            <w:vAlign w:val="center"/>
          </w:tcPr>
          <w:p w:rsidR="00915412" w:rsidRPr="004A2DB1" w:rsidRDefault="00915412" w:rsidP="00B013C9">
            <w:pPr>
              <w:widowControl/>
              <w:spacing w:line="300" w:lineRule="exact"/>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境外收购项目是指经有关部门批准，到境外开展收购技术和品牌的业务经营活动；                                 2</w:t>
            </w:r>
            <w:r>
              <w:rPr>
                <w:rFonts w:ascii="仿宋_GB2312" w:eastAsia="仿宋_GB2312" w:hAnsi="宋体" w:cs="宋体" w:hint="eastAsia"/>
                <w:kern w:val="0"/>
                <w:sz w:val="20"/>
                <w:szCs w:val="20"/>
              </w:rPr>
              <w:t>.</w:t>
            </w:r>
            <w:r w:rsidRPr="004A2DB1">
              <w:rPr>
                <w:rFonts w:ascii="仿宋_GB2312" w:eastAsia="仿宋_GB2312" w:hAnsi="宋体" w:cs="宋体" w:hint="eastAsia"/>
                <w:kern w:val="0"/>
                <w:sz w:val="20"/>
                <w:szCs w:val="20"/>
              </w:rPr>
              <w:t>境外收购业务只对收购技术和收购品牌发生的直接收购费用予以支持。</w:t>
            </w: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restart"/>
            <w:shd w:val="clear" w:color="auto" w:fill="auto"/>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收购品牌</w:t>
            </w: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w:t>
            </w:r>
          </w:p>
        </w:tc>
        <w:tc>
          <w:tcPr>
            <w:tcW w:w="1168" w:type="dxa"/>
            <w:vMerge w:val="restart"/>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500000</w:t>
            </w: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r w:rsidR="00915412" w:rsidRPr="004A2DB1" w:rsidTr="00B013C9">
        <w:trPr>
          <w:trHeight w:val="480"/>
        </w:trPr>
        <w:tc>
          <w:tcPr>
            <w:tcW w:w="51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b/>
                <w:bCs/>
                <w:kern w:val="0"/>
                <w:sz w:val="20"/>
                <w:szCs w:val="20"/>
              </w:rPr>
            </w:pPr>
          </w:p>
        </w:tc>
        <w:tc>
          <w:tcPr>
            <w:tcW w:w="162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1172" w:type="dxa"/>
            <w:gridSpan w:val="2"/>
            <w:shd w:val="clear" w:color="auto" w:fill="auto"/>
            <w:noWrap/>
            <w:vAlign w:val="center"/>
          </w:tcPr>
          <w:p w:rsidR="00915412" w:rsidRPr="004A2DB1" w:rsidRDefault="00915412" w:rsidP="00B013C9">
            <w:pPr>
              <w:widowControl/>
              <w:spacing w:line="300" w:lineRule="exact"/>
              <w:jc w:val="center"/>
              <w:rPr>
                <w:rFonts w:ascii="仿宋_GB2312" w:eastAsia="仿宋_GB2312" w:hAnsi="宋体" w:cs="宋体" w:hint="eastAsia"/>
                <w:kern w:val="0"/>
                <w:sz w:val="20"/>
                <w:szCs w:val="20"/>
              </w:rPr>
            </w:pPr>
            <w:r w:rsidRPr="004A2DB1">
              <w:rPr>
                <w:rFonts w:ascii="仿宋_GB2312" w:eastAsia="仿宋_GB2312" w:hAnsi="宋体" w:cs="宋体" w:hint="eastAsia"/>
                <w:kern w:val="0"/>
                <w:sz w:val="20"/>
                <w:szCs w:val="20"/>
              </w:rPr>
              <w:t>70</w:t>
            </w:r>
          </w:p>
        </w:tc>
        <w:tc>
          <w:tcPr>
            <w:tcW w:w="1168"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c>
          <w:tcPr>
            <w:tcW w:w="3960" w:type="dxa"/>
            <w:vMerge/>
            <w:vAlign w:val="center"/>
          </w:tcPr>
          <w:p w:rsidR="00915412" w:rsidRPr="004A2DB1" w:rsidRDefault="00915412" w:rsidP="00B013C9">
            <w:pPr>
              <w:widowControl/>
              <w:spacing w:line="300" w:lineRule="exact"/>
              <w:jc w:val="left"/>
              <w:rPr>
                <w:rFonts w:ascii="仿宋_GB2312" w:eastAsia="仿宋_GB2312" w:hAnsi="宋体" w:cs="宋体" w:hint="eastAsia"/>
                <w:kern w:val="0"/>
                <w:sz w:val="20"/>
                <w:szCs w:val="20"/>
              </w:rPr>
            </w:pPr>
          </w:p>
        </w:tc>
      </w:tr>
    </w:tbl>
    <w:p w:rsidR="00915412" w:rsidRDefault="00915412" w:rsidP="00915412">
      <w:pPr>
        <w:spacing w:line="560" w:lineRule="exact"/>
        <w:rPr>
          <w:rFonts w:ascii="仿宋_GB2312" w:eastAsia="仿宋_GB2312" w:hint="eastAsia"/>
          <w:sz w:val="30"/>
        </w:rPr>
      </w:pPr>
    </w:p>
    <w:p w:rsidR="00915412" w:rsidRPr="008A6241" w:rsidRDefault="00915412" w:rsidP="00915412">
      <w:pPr>
        <w:keepNext/>
        <w:pBdr>
          <w:top w:val="single" w:sz="8" w:space="1" w:color="auto"/>
          <w:bottom w:val="single" w:sz="8" w:space="1" w:color="auto"/>
          <w:between w:val="single" w:sz="6" w:space="1" w:color="auto"/>
        </w:pBdr>
        <w:rPr>
          <w:rFonts w:ascii="仿宋_GB2312" w:eastAsia="仿宋_GB2312" w:hint="eastAsia"/>
          <w:sz w:val="28"/>
          <w:szCs w:val="28"/>
        </w:rPr>
      </w:pPr>
      <w:r w:rsidRPr="008A6241">
        <w:rPr>
          <w:rFonts w:ascii="仿宋_GB2312" w:eastAsia="仿宋_GB2312" w:hint="eastAsia"/>
          <w:sz w:val="28"/>
          <w:szCs w:val="28"/>
        </w:rPr>
        <w:t xml:space="preserve">  抄送：</w:t>
      </w:r>
      <w:bookmarkStart w:id="6" w:name="csmb"/>
      <w:r>
        <w:rPr>
          <w:rFonts w:ascii="仿宋_GB2312" w:eastAsia="仿宋_GB2312" w:hint="eastAsia"/>
          <w:sz w:val="28"/>
          <w:szCs w:val="28"/>
        </w:rPr>
        <w:t>财政部、商务部</w:t>
      </w:r>
      <w:bookmarkEnd w:id="6"/>
      <w:r w:rsidRPr="008A6241">
        <w:rPr>
          <w:rFonts w:ascii="仿宋_GB2312" w:eastAsia="仿宋_GB2312" w:hint="eastAsia"/>
          <w:sz w:val="28"/>
          <w:szCs w:val="28"/>
        </w:rPr>
        <w:t>。</w:t>
      </w:r>
    </w:p>
    <w:p w:rsidR="00915412" w:rsidRPr="008A6241" w:rsidRDefault="00915412" w:rsidP="00915412">
      <w:pPr>
        <w:keepNext/>
        <w:pBdr>
          <w:top w:val="single" w:sz="8" w:space="1" w:color="auto"/>
          <w:bottom w:val="single" w:sz="8" w:space="1" w:color="auto"/>
          <w:between w:val="single" w:sz="6" w:space="1" w:color="auto"/>
        </w:pBdr>
        <w:rPr>
          <w:rFonts w:ascii="仿宋_GB2312" w:eastAsia="仿宋_GB2312" w:hint="eastAsia"/>
          <w:sz w:val="28"/>
          <w:szCs w:val="28"/>
        </w:rPr>
      </w:pPr>
      <w:r w:rsidRPr="008A6241">
        <w:rPr>
          <w:rFonts w:ascii="仿宋_GB2312" w:eastAsia="仿宋_GB2312" w:hint="eastAsia"/>
          <w:sz w:val="28"/>
          <w:szCs w:val="28"/>
        </w:rPr>
        <w:t xml:space="preserve">  </w:t>
      </w:r>
      <w:bookmarkStart w:id="7" w:name="yinfadanwei"/>
      <w:r w:rsidRPr="008A6241">
        <w:rPr>
          <w:rFonts w:ascii="仿宋_GB2312" w:eastAsia="仿宋_GB2312" w:hint="eastAsia"/>
          <w:sz w:val="28"/>
          <w:szCs w:val="28"/>
        </w:rPr>
        <w:t xml:space="preserve">浙江省财政厅办公室     </w:t>
      </w:r>
      <w:r>
        <w:rPr>
          <w:rFonts w:ascii="仿宋_GB2312" w:eastAsia="仿宋_GB2312" w:hint="eastAsia"/>
          <w:sz w:val="28"/>
          <w:szCs w:val="28"/>
        </w:rPr>
        <w:t xml:space="preserve">              </w:t>
      </w:r>
      <w:r w:rsidRPr="008A6241">
        <w:rPr>
          <w:rFonts w:ascii="仿宋_GB2312" w:eastAsia="仿宋_GB2312" w:hint="eastAsia"/>
          <w:sz w:val="28"/>
          <w:szCs w:val="28"/>
        </w:rPr>
        <w:t xml:space="preserve">    </w:t>
      </w:r>
      <w:r w:rsidRPr="008A6241">
        <w:rPr>
          <w:rFonts w:ascii="仿宋_GB2312" w:eastAsia="仿宋_GB2312"/>
          <w:sz w:val="28"/>
          <w:szCs w:val="28"/>
        </w:rPr>
        <w:t>20</w:t>
      </w:r>
      <w:r w:rsidRPr="008A6241">
        <w:rPr>
          <w:rFonts w:ascii="仿宋_GB2312" w:eastAsia="仿宋_GB2312" w:hint="eastAsia"/>
          <w:sz w:val="28"/>
          <w:szCs w:val="28"/>
        </w:rPr>
        <w:t>1</w:t>
      </w:r>
      <w:r>
        <w:rPr>
          <w:rFonts w:ascii="仿宋_GB2312" w:eastAsia="仿宋_GB2312" w:hint="eastAsia"/>
          <w:sz w:val="28"/>
          <w:szCs w:val="28"/>
        </w:rPr>
        <w:t>4</w:t>
      </w:r>
      <w:r w:rsidRPr="008A6241">
        <w:rPr>
          <w:rFonts w:ascii="仿宋_GB2312" w:eastAsia="仿宋_GB2312" w:hint="eastAsia"/>
          <w:sz w:val="28"/>
          <w:szCs w:val="28"/>
        </w:rPr>
        <w:t>年</w:t>
      </w:r>
      <w:r>
        <w:rPr>
          <w:rFonts w:ascii="仿宋_GB2312" w:eastAsia="仿宋_GB2312" w:hint="eastAsia"/>
          <w:sz w:val="28"/>
          <w:szCs w:val="28"/>
        </w:rPr>
        <w:t>8</w:t>
      </w:r>
      <w:r w:rsidRPr="008A6241">
        <w:rPr>
          <w:rFonts w:ascii="仿宋_GB2312" w:eastAsia="仿宋_GB2312" w:hint="eastAsia"/>
          <w:sz w:val="28"/>
          <w:szCs w:val="28"/>
        </w:rPr>
        <w:t>月</w:t>
      </w:r>
      <w:r>
        <w:rPr>
          <w:rFonts w:ascii="仿宋_GB2312" w:eastAsia="仿宋_GB2312" w:hint="eastAsia"/>
          <w:sz w:val="28"/>
          <w:szCs w:val="28"/>
        </w:rPr>
        <w:t>20</w:t>
      </w:r>
      <w:r w:rsidRPr="008A6241">
        <w:rPr>
          <w:rFonts w:ascii="仿宋_GB2312" w:eastAsia="仿宋_GB2312" w:hint="eastAsia"/>
          <w:sz w:val="28"/>
          <w:szCs w:val="28"/>
        </w:rPr>
        <w:t>日印发</w:t>
      </w:r>
      <w:bookmarkEnd w:id="7"/>
    </w:p>
    <w:p w:rsidR="00915412" w:rsidRDefault="00915412" w:rsidP="00915412">
      <w:pPr>
        <w:keepNext/>
        <w:pBdr>
          <w:between w:val="single" w:sz="4" w:space="1" w:color="auto"/>
        </w:pBdr>
        <w:spacing w:line="20" w:lineRule="exact"/>
        <w:rPr>
          <w:rFonts w:hint="eastAsia"/>
        </w:rPr>
      </w:pPr>
    </w:p>
    <w:p w:rsidR="001305FF" w:rsidRPr="00915412" w:rsidRDefault="001305FF"/>
    <w:sectPr w:rsidR="001305FF" w:rsidRPr="00915412" w:rsidSect="001305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7B" w:rsidRDefault="0091541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1727B" w:rsidRDefault="0091541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7B" w:rsidRDefault="00915412" w:rsidP="00FF5303">
    <w:pPr>
      <w:pStyle w:val="a3"/>
      <w:framePr w:w="1622" w:wrap="around" w:vAnchor="text" w:hAnchor="margin" w:xAlign="outside" w:y="1"/>
      <w:ind w:firstLineChars="100" w:firstLine="280"/>
      <w:rPr>
        <w:rStyle w:val="a4"/>
        <w:rFonts w:hint="eastAsia"/>
        <w:sz w:val="28"/>
      </w:rPr>
    </w:pPr>
    <w:r>
      <w:rPr>
        <w:rStyle w:val="a4"/>
        <w:rFonts w:hint="eastAsia"/>
        <w:sz w:val="28"/>
      </w:rPr>
      <w:t>—</w:t>
    </w:r>
    <w:r>
      <w:rPr>
        <w:rStyle w:val="a4"/>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Style w:val="a4"/>
        <w:rFonts w:hint="eastAsia"/>
        <w:sz w:val="28"/>
      </w:rPr>
      <w:t xml:space="preserve"> </w:t>
    </w:r>
    <w:r>
      <w:rPr>
        <w:rStyle w:val="a4"/>
        <w:rFonts w:hint="eastAsia"/>
        <w:sz w:val="28"/>
      </w:rPr>
      <w:t>—</w:t>
    </w:r>
  </w:p>
  <w:p w:rsidR="00D1727B" w:rsidRDefault="00915412">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00" w:rsidRDefault="00915412">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00" w:rsidRDefault="0091541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7B" w:rsidRDefault="00915412" w:rsidP="00D1009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00" w:rsidRDefault="0091541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412"/>
    <w:rsid w:val="001305FF"/>
    <w:rsid w:val="00915412"/>
    <w:rsid w:val="00CB58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color w:val="000000" w:themeColor="text1"/>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12"/>
    <w:pPr>
      <w:widowControl w:val="0"/>
      <w:jc w:val="both"/>
    </w:pPr>
    <w:rPr>
      <w:rFonts w:ascii="Times New Roman" w:eastAsia="宋体" w:hAnsi="Times New Roman"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5412"/>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rsid w:val="00915412"/>
    <w:rPr>
      <w:rFonts w:ascii="Times New Roman" w:eastAsia="黑体" w:hAnsi="Times New Roman" w:cs="Times New Roman"/>
      <w:snapToGrid w:val="0"/>
      <w:color w:val="auto"/>
      <w:kern w:val="0"/>
      <w:sz w:val="18"/>
      <w:szCs w:val="18"/>
    </w:rPr>
  </w:style>
  <w:style w:type="character" w:styleId="a4">
    <w:name w:val="page number"/>
    <w:basedOn w:val="a0"/>
    <w:rsid w:val="00915412"/>
  </w:style>
  <w:style w:type="paragraph" w:styleId="a5">
    <w:name w:val="header"/>
    <w:basedOn w:val="a"/>
    <w:link w:val="Char0"/>
    <w:rsid w:val="009154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15412"/>
    <w:rPr>
      <w:rFonts w:ascii="Times New Roman" w:eastAsia="宋体" w:hAnsi="Times New Roman" w:cs="Times New Roman"/>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admin123</dc:creator>
  <cp:lastModifiedBy>admin123</cp:lastModifiedBy>
  <cp:revision>1</cp:revision>
  <dcterms:created xsi:type="dcterms:W3CDTF">2015-04-17T03:14:00Z</dcterms:created>
  <dcterms:modified xsi:type="dcterms:W3CDTF">2015-04-17T03:39:00Z</dcterms:modified>
</cp:coreProperties>
</file>